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Default="00E7092D">
      <w:pPr>
        <w:rPr>
          <w:b/>
          <w:sz w:val="28"/>
          <w:u w:val="single"/>
        </w:rPr>
      </w:pPr>
    </w:p>
    <w:p w:rsidR="00E7092D" w:rsidRPr="00391FD8" w:rsidRDefault="00E7092D" w:rsidP="00391FD8">
      <w:pPr>
        <w:jc w:val="center"/>
        <w:rPr>
          <w:b/>
          <w:sz w:val="40"/>
          <w:szCs w:val="40"/>
        </w:rPr>
      </w:pPr>
      <w:r>
        <w:rPr>
          <w:b/>
          <w:sz w:val="40"/>
          <w:szCs w:val="40"/>
        </w:rPr>
        <w:t>Savings Survey</w:t>
      </w:r>
    </w:p>
    <w:p w:rsidR="00E7092D" w:rsidRPr="00C74E21" w:rsidRDefault="00E7092D" w:rsidP="00391FD8">
      <w:pPr>
        <w:jc w:val="center"/>
        <w:rPr>
          <w:b/>
          <w:sz w:val="32"/>
          <w:szCs w:val="32"/>
        </w:rPr>
      </w:pPr>
      <w:r w:rsidRPr="00C74E21">
        <w:rPr>
          <w:b/>
          <w:sz w:val="32"/>
          <w:szCs w:val="32"/>
        </w:rPr>
        <w:t>December 2011</w:t>
      </w:r>
    </w:p>
    <w:p w:rsidR="00E7092D" w:rsidRDefault="00E7092D" w:rsidP="00391FD8">
      <w:pPr>
        <w:jc w:val="center"/>
        <w:rPr>
          <w:b/>
          <w:sz w:val="40"/>
          <w:szCs w:val="40"/>
        </w:rPr>
      </w:pPr>
    </w:p>
    <w:p w:rsidR="00E7092D" w:rsidRDefault="00E7092D" w:rsidP="00391FD8">
      <w:pPr>
        <w:jc w:val="center"/>
        <w:rPr>
          <w:b/>
          <w:sz w:val="40"/>
          <w:szCs w:val="40"/>
        </w:rPr>
      </w:pPr>
    </w:p>
    <w:p w:rsidR="00E7092D" w:rsidRDefault="00E7092D" w:rsidP="00391FD8">
      <w:pPr>
        <w:jc w:val="center"/>
        <w:rPr>
          <w:b/>
          <w:sz w:val="40"/>
          <w:szCs w:val="40"/>
        </w:rPr>
      </w:pPr>
    </w:p>
    <w:p w:rsidR="00E7092D" w:rsidRPr="000B1DD8" w:rsidRDefault="00E7092D" w:rsidP="00391FD8">
      <w:pPr>
        <w:jc w:val="center"/>
        <w:rPr>
          <w:b/>
          <w:color w:val="000000"/>
          <w:sz w:val="32"/>
          <w:szCs w:val="32"/>
        </w:rPr>
      </w:pPr>
      <w:r w:rsidRPr="000B1DD8">
        <w:rPr>
          <w:b/>
          <w:color w:val="000000"/>
          <w:sz w:val="32"/>
          <w:szCs w:val="32"/>
        </w:rPr>
        <w:t xml:space="preserve">Conducted by Horizon Research Limited </w:t>
      </w:r>
    </w:p>
    <w:p w:rsidR="00E7092D" w:rsidRPr="000B1DD8" w:rsidRDefault="00E7092D" w:rsidP="00391FD8">
      <w:pPr>
        <w:jc w:val="center"/>
        <w:rPr>
          <w:bCs/>
          <w:color w:val="000000"/>
          <w:sz w:val="32"/>
          <w:szCs w:val="32"/>
        </w:rPr>
      </w:pPr>
      <w:r w:rsidRPr="000B1DD8">
        <w:rPr>
          <w:color w:val="000000"/>
          <w:sz w:val="32"/>
          <w:szCs w:val="32"/>
        </w:rPr>
        <w:t>For</w:t>
      </w:r>
      <w:r>
        <w:rPr>
          <w:color w:val="000000"/>
          <w:sz w:val="32"/>
          <w:szCs w:val="32"/>
        </w:rPr>
        <w:t xml:space="preserve"> </w:t>
      </w:r>
      <w:r w:rsidRPr="000B1DD8">
        <w:rPr>
          <w:bCs/>
          <w:color w:val="000000"/>
          <w:sz w:val="32"/>
          <w:szCs w:val="32"/>
        </w:rPr>
        <w:t xml:space="preserve">the </w:t>
      </w:r>
    </w:p>
    <w:p w:rsidR="00E7092D" w:rsidRPr="00C74E21" w:rsidRDefault="00E7092D" w:rsidP="00391FD8">
      <w:pPr>
        <w:jc w:val="center"/>
        <w:rPr>
          <w:b/>
          <w:color w:val="000000"/>
          <w:sz w:val="36"/>
          <w:szCs w:val="36"/>
        </w:rPr>
      </w:pPr>
      <w:r>
        <w:rPr>
          <w:b/>
          <w:bCs/>
          <w:color w:val="000000"/>
          <w:sz w:val="36"/>
          <w:szCs w:val="36"/>
        </w:rPr>
        <w:t>Financial Services Council</w:t>
      </w:r>
    </w:p>
    <w:p w:rsidR="00E7092D" w:rsidRDefault="00E7092D" w:rsidP="00391FD8">
      <w:pPr>
        <w:jc w:val="center"/>
        <w:rPr>
          <w:rFonts w:ascii="Verdana" w:hAnsi="Verdana"/>
          <w:color w:val="000000"/>
          <w:sz w:val="28"/>
          <w:szCs w:val="28"/>
        </w:rPr>
      </w:pPr>
    </w:p>
    <w:p w:rsidR="00E7092D" w:rsidRDefault="00E7092D" w:rsidP="00391FD8">
      <w:pPr>
        <w:jc w:val="center"/>
        <w:rPr>
          <w:rFonts w:ascii="Verdana" w:hAnsi="Verdana"/>
          <w:color w:val="000000"/>
          <w:sz w:val="28"/>
          <w:szCs w:val="28"/>
        </w:rPr>
      </w:pPr>
    </w:p>
    <w:p w:rsidR="00E7092D" w:rsidRPr="00E56AE7" w:rsidRDefault="00E7092D" w:rsidP="00391FD8">
      <w:pPr>
        <w:jc w:val="center"/>
        <w:rPr>
          <w:rFonts w:ascii="Verdana" w:hAnsi="Verdana"/>
          <w:color w:val="000000"/>
          <w:sz w:val="28"/>
          <w:szCs w:val="28"/>
        </w:rPr>
        <w:sectPr w:rsidR="00E7092D" w:rsidRPr="00E56AE7" w:rsidSect="00784712">
          <w:headerReference w:type="default" r:id="rId7"/>
          <w:footerReference w:type="default" r:id="rId8"/>
          <w:pgSz w:w="11906" w:h="16838"/>
          <w:pgMar w:top="1440" w:right="1440" w:bottom="1440" w:left="1440" w:header="708" w:footer="708" w:gutter="0"/>
          <w:cols w:space="708"/>
          <w:docGrid w:linePitch="360"/>
        </w:sectPr>
      </w:pPr>
    </w:p>
    <w:p w:rsidR="00E7092D" w:rsidRDefault="00E7092D">
      <w:pPr>
        <w:pStyle w:val="TOCHeading"/>
        <w:rPr>
          <w:rFonts w:ascii="Calibri" w:hAnsi="Calibri"/>
          <w:color w:val="auto"/>
        </w:rPr>
      </w:pPr>
      <w:r w:rsidRPr="00017AD1">
        <w:rPr>
          <w:rFonts w:ascii="Calibri" w:hAnsi="Calibri"/>
          <w:color w:val="auto"/>
        </w:rPr>
        <w:t>Contents</w:t>
      </w:r>
    </w:p>
    <w:p w:rsidR="00E7092D" w:rsidRPr="00017AD1" w:rsidRDefault="00E7092D" w:rsidP="00017AD1">
      <w:pPr>
        <w:rPr>
          <w:lang w:val="en-US"/>
        </w:rPr>
      </w:pPr>
    </w:p>
    <w:p w:rsidR="00E7092D" w:rsidRDefault="00E7092D">
      <w:pPr>
        <w:pStyle w:val="TOC1"/>
        <w:rPr>
          <w:noProof/>
          <w:lang w:eastAsia="en-NZ"/>
        </w:rPr>
      </w:pPr>
      <w:r>
        <w:fldChar w:fldCharType="begin"/>
      </w:r>
      <w:r>
        <w:instrText xml:space="preserve"> TOC \o "1-3" \h \z \u </w:instrText>
      </w:r>
      <w:r>
        <w:fldChar w:fldCharType="separate"/>
      </w:r>
      <w:hyperlink w:anchor="_Toc320835781" w:history="1">
        <w:r w:rsidRPr="0045484E">
          <w:rPr>
            <w:rStyle w:val="Hyperlink"/>
            <w:noProof/>
          </w:rPr>
          <w:t>EXECUTIVE SUMMARY</w:t>
        </w:r>
        <w:r>
          <w:rPr>
            <w:noProof/>
            <w:webHidden/>
          </w:rPr>
          <w:tab/>
        </w:r>
        <w:r>
          <w:rPr>
            <w:noProof/>
            <w:webHidden/>
          </w:rPr>
          <w:fldChar w:fldCharType="begin"/>
        </w:r>
        <w:r>
          <w:rPr>
            <w:noProof/>
            <w:webHidden/>
          </w:rPr>
          <w:instrText xml:space="preserve"> PAGEREF _Toc320835781 \h </w:instrText>
        </w:r>
        <w:r>
          <w:rPr>
            <w:noProof/>
            <w:webHidden/>
          </w:rPr>
        </w:r>
        <w:r>
          <w:rPr>
            <w:noProof/>
            <w:webHidden/>
          </w:rPr>
          <w:fldChar w:fldCharType="separate"/>
        </w:r>
        <w:r>
          <w:rPr>
            <w:noProof/>
            <w:webHidden/>
          </w:rPr>
          <w:t>3</w:t>
        </w:r>
        <w:r>
          <w:rPr>
            <w:noProof/>
            <w:webHidden/>
          </w:rPr>
          <w:fldChar w:fldCharType="end"/>
        </w:r>
      </w:hyperlink>
    </w:p>
    <w:p w:rsidR="00E7092D" w:rsidRDefault="00E7092D">
      <w:pPr>
        <w:pStyle w:val="TOC1"/>
        <w:rPr>
          <w:noProof/>
          <w:lang w:eastAsia="en-NZ"/>
        </w:rPr>
      </w:pPr>
      <w:hyperlink w:anchor="_Toc320835782" w:history="1">
        <w:r w:rsidRPr="0045484E">
          <w:rPr>
            <w:rStyle w:val="Hyperlink"/>
            <w:noProof/>
          </w:rPr>
          <w:t>1.</w:t>
        </w:r>
        <w:r>
          <w:rPr>
            <w:noProof/>
            <w:lang w:eastAsia="en-NZ"/>
          </w:rPr>
          <w:tab/>
        </w:r>
        <w:r w:rsidRPr="0045484E">
          <w:rPr>
            <w:rStyle w:val="Hyperlink"/>
            <w:noProof/>
          </w:rPr>
          <w:t>KiwiSaver membership</w:t>
        </w:r>
        <w:r>
          <w:rPr>
            <w:noProof/>
            <w:webHidden/>
          </w:rPr>
          <w:tab/>
        </w:r>
        <w:r>
          <w:rPr>
            <w:noProof/>
            <w:webHidden/>
          </w:rPr>
          <w:fldChar w:fldCharType="begin"/>
        </w:r>
        <w:r>
          <w:rPr>
            <w:noProof/>
            <w:webHidden/>
          </w:rPr>
          <w:instrText xml:space="preserve"> PAGEREF _Toc320835782 \h </w:instrText>
        </w:r>
        <w:r>
          <w:rPr>
            <w:noProof/>
            <w:webHidden/>
          </w:rPr>
        </w:r>
        <w:r>
          <w:rPr>
            <w:noProof/>
            <w:webHidden/>
          </w:rPr>
          <w:fldChar w:fldCharType="separate"/>
        </w:r>
        <w:r>
          <w:rPr>
            <w:noProof/>
            <w:webHidden/>
          </w:rPr>
          <w:t>6</w:t>
        </w:r>
        <w:r>
          <w:rPr>
            <w:noProof/>
            <w:webHidden/>
          </w:rPr>
          <w:fldChar w:fldCharType="end"/>
        </w:r>
      </w:hyperlink>
    </w:p>
    <w:p w:rsidR="00E7092D" w:rsidRDefault="00E7092D">
      <w:pPr>
        <w:pStyle w:val="TOC1"/>
        <w:rPr>
          <w:noProof/>
          <w:lang w:eastAsia="en-NZ"/>
        </w:rPr>
      </w:pPr>
      <w:hyperlink w:anchor="_Toc320835783" w:history="1">
        <w:r w:rsidRPr="0045484E">
          <w:rPr>
            <w:rStyle w:val="Hyperlink"/>
            <w:noProof/>
          </w:rPr>
          <w:t>2.</w:t>
        </w:r>
        <w:r>
          <w:rPr>
            <w:noProof/>
            <w:lang w:eastAsia="en-NZ"/>
          </w:rPr>
          <w:tab/>
        </w:r>
        <w:r w:rsidRPr="0045484E">
          <w:rPr>
            <w:rStyle w:val="Hyperlink"/>
            <w:noProof/>
          </w:rPr>
          <w:t>Perception of savings growth</w:t>
        </w:r>
        <w:r>
          <w:rPr>
            <w:noProof/>
            <w:webHidden/>
          </w:rPr>
          <w:tab/>
        </w:r>
        <w:r>
          <w:rPr>
            <w:noProof/>
            <w:webHidden/>
          </w:rPr>
          <w:fldChar w:fldCharType="begin"/>
        </w:r>
        <w:r>
          <w:rPr>
            <w:noProof/>
            <w:webHidden/>
          </w:rPr>
          <w:instrText xml:space="preserve"> PAGEREF _Toc320835783 \h </w:instrText>
        </w:r>
        <w:r>
          <w:rPr>
            <w:noProof/>
            <w:webHidden/>
          </w:rPr>
        </w:r>
        <w:r>
          <w:rPr>
            <w:noProof/>
            <w:webHidden/>
          </w:rPr>
          <w:fldChar w:fldCharType="separate"/>
        </w:r>
        <w:r>
          <w:rPr>
            <w:noProof/>
            <w:webHidden/>
          </w:rPr>
          <w:t>6</w:t>
        </w:r>
        <w:r>
          <w:rPr>
            <w:noProof/>
            <w:webHidden/>
          </w:rPr>
          <w:fldChar w:fldCharType="end"/>
        </w:r>
      </w:hyperlink>
    </w:p>
    <w:p w:rsidR="00E7092D" w:rsidRDefault="00E7092D">
      <w:pPr>
        <w:pStyle w:val="TOC1"/>
        <w:rPr>
          <w:noProof/>
          <w:lang w:eastAsia="en-NZ"/>
        </w:rPr>
      </w:pPr>
      <w:hyperlink w:anchor="_Toc320835784" w:history="1">
        <w:r w:rsidRPr="0045484E">
          <w:rPr>
            <w:rStyle w:val="Hyperlink"/>
            <w:noProof/>
          </w:rPr>
          <w:t>3.</w:t>
        </w:r>
        <w:r>
          <w:rPr>
            <w:noProof/>
            <w:lang w:eastAsia="en-NZ"/>
          </w:rPr>
          <w:tab/>
        </w:r>
        <w:r w:rsidRPr="0045484E">
          <w:rPr>
            <w:rStyle w:val="Hyperlink"/>
            <w:noProof/>
          </w:rPr>
          <w:t>Home ownership expectation at retirement</w:t>
        </w:r>
        <w:r>
          <w:rPr>
            <w:noProof/>
            <w:webHidden/>
          </w:rPr>
          <w:tab/>
        </w:r>
        <w:r>
          <w:rPr>
            <w:noProof/>
            <w:webHidden/>
          </w:rPr>
          <w:fldChar w:fldCharType="begin"/>
        </w:r>
        <w:r>
          <w:rPr>
            <w:noProof/>
            <w:webHidden/>
          </w:rPr>
          <w:instrText xml:space="preserve"> PAGEREF _Toc320835784 \h </w:instrText>
        </w:r>
        <w:r>
          <w:rPr>
            <w:noProof/>
            <w:webHidden/>
          </w:rPr>
        </w:r>
        <w:r>
          <w:rPr>
            <w:noProof/>
            <w:webHidden/>
          </w:rPr>
          <w:fldChar w:fldCharType="separate"/>
        </w:r>
        <w:r>
          <w:rPr>
            <w:noProof/>
            <w:webHidden/>
          </w:rPr>
          <w:t>7</w:t>
        </w:r>
        <w:r>
          <w:rPr>
            <w:noProof/>
            <w:webHidden/>
          </w:rPr>
          <w:fldChar w:fldCharType="end"/>
        </w:r>
      </w:hyperlink>
    </w:p>
    <w:p w:rsidR="00E7092D" w:rsidRDefault="00E7092D">
      <w:pPr>
        <w:pStyle w:val="TOC1"/>
        <w:rPr>
          <w:noProof/>
          <w:lang w:eastAsia="en-NZ"/>
        </w:rPr>
      </w:pPr>
      <w:hyperlink w:anchor="_Toc320835785" w:history="1">
        <w:r w:rsidRPr="0045484E">
          <w:rPr>
            <w:rStyle w:val="Hyperlink"/>
            <w:noProof/>
          </w:rPr>
          <w:t>4.</w:t>
        </w:r>
        <w:r>
          <w:rPr>
            <w:noProof/>
            <w:lang w:eastAsia="en-NZ"/>
          </w:rPr>
          <w:tab/>
        </w:r>
        <w:r w:rsidRPr="0045484E">
          <w:rPr>
            <w:rStyle w:val="Hyperlink"/>
            <w:noProof/>
          </w:rPr>
          <w:t>Retirement income</w:t>
        </w:r>
        <w:r>
          <w:rPr>
            <w:noProof/>
            <w:webHidden/>
          </w:rPr>
          <w:tab/>
        </w:r>
        <w:r>
          <w:rPr>
            <w:noProof/>
            <w:webHidden/>
          </w:rPr>
          <w:fldChar w:fldCharType="begin"/>
        </w:r>
        <w:r>
          <w:rPr>
            <w:noProof/>
            <w:webHidden/>
          </w:rPr>
          <w:instrText xml:space="preserve"> PAGEREF _Toc320835785 \h </w:instrText>
        </w:r>
        <w:r>
          <w:rPr>
            <w:noProof/>
            <w:webHidden/>
          </w:rPr>
        </w:r>
        <w:r>
          <w:rPr>
            <w:noProof/>
            <w:webHidden/>
          </w:rPr>
          <w:fldChar w:fldCharType="separate"/>
        </w:r>
        <w:r>
          <w:rPr>
            <w:noProof/>
            <w:webHidden/>
          </w:rPr>
          <w:t>8</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86" w:history="1">
        <w:r w:rsidRPr="0045484E">
          <w:rPr>
            <w:rStyle w:val="Hyperlink"/>
            <w:noProof/>
          </w:rPr>
          <w:t>4.1</w:t>
        </w:r>
        <w:r>
          <w:rPr>
            <w:noProof/>
            <w:lang w:eastAsia="en-NZ"/>
          </w:rPr>
          <w:tab/>
        </w:r>
        <w:r w:rsidRPr="0045484E">
          <w:rPr>
            <w:rStyle w:val="Hyperlink"/>
            <w:noProof/>
          </w:rPr>
          <w:t>Who is responsible?</w:t>
        </w:r>
        <w:r>
          <w:rPr>
            <w:noProof/>
            <w:webHidden/>
          </w:rPr>
          <w:tab/>
        </w:r>
        <w:r>
          <w:rPr>
            <w:noProof/>
            <w:webHidden/>
          </w:rPr>
          <w:fldChar w:fldCharType="begin"/>
        </w:r>
        <w:r>
          <w:rPr>
            <w:noProof/>
            <w:webHidden/>
          </w:rPr>
          <w:instrText xml:space="preserve"> PAGEREF _Toc320835786 \h </w:instrText>
        </w:r>
        <w:r>
          <w:rPr>
            <w:noProof/>
            <w:webHidden/>
          </w:rPr>
        </w:r>
        <w:r>
          <w:rPr>
            <w:noProof/>
            <w:webHidden/>
          </w:rPr>
          <w:fldChar w:fldCharType="separate"/>
        </w:r>
        <w:r>
          <w:rPr>
            <w:noProof/>
            <w:webHidden/>
          </w:rPr>
          <w:t>8</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87" w:history="1">
        <w:r w:rsidRPr="0045484E">
          <w:rPr>
            <w:rStyle w:val="Hyperlink"/>
            <w:noProof/>
          </w:rPr>
          <w:t>4.2</w:t>
        </w:r>
        <w:r>
          <w:rPr>
            <w:noProof/>
            <w:lang w:eastAsia="en-NZ"/>
          </w:rPr>
          <w:tab/>
        </w:r>
        <w:r w:rsidRPr="0045484E">
          <w:rPr>
            <w:rStyle w:val="Hyperlink"/>
            <w:noProof/>
          </w:rPr>
          <w:t>Planning for retirement</w:t>
        </w:r>
        <w:r>
          <w:rPr>
            <w:noProof/>
            <w:webHidden/>
          </w:rPr>
          <w:tab/>
        </w:r>
        <w:r>
          <w:rPr>
            <w:noProof/>
            <w:webHidden/>
          </w:rPr>
          <w:fldChar w:fldCharType="begin"/>
        </w:r>
        <w:r>
          <w:rPr>
            <w:noProof/>
            <w:webHidden/>
          </w:rPr>
          <w:instrText xml:space="preserve"> PAGEREF _Toc320835787 \h </w:instrText>
        </w:r>
        <w:r>
          <w:rPr>
            <w:noProof/>
            <w:webHidden/>
          </w:rPr>
        </w:r>
        <w:r>
          <w:rPr>
            <w:noProof/>
            <w:webHidden/>
          </w:rPr>
          <w:fldChar w:fldCharType="separate"/>
        </w:r>
        <w:r>
          <w:rPr>
            <w:noProof/>
            <w:webHidden/>
          </w:rPr>
          <w:t>9</w:t>
        </w:r>
        <w:r>
          <w:rPr>
            <w:noProof/>
            <w:webHidden/>
          </w:rPr>
          <w:fldChar w:fldCharType="end"/>
        </w:r>
      </w:hyperlink>
    </w:p>
    <w:p w:rsidR="00E7092D" w:rsidRDefault="00E7092D">
      <w:pPr>
        <w:pStyle w:val="TOC1"/>
        <w:rPr>
          <w:noProof/>
          <w:lang w:eastAsia="en-NZ"/>
        </w:rPr>
      </w:pPr>
      <w:hyperlink w:anchor="_Toc320835788" w:history="1">
        <w:r w:rsidRPr="0045484E">
          <w:rPr>
            <w:rStyle w:val="Hyperlink"/>
            <w:noProof/>
          </w:rPr>
          <w:t>5.</w:t>
        </w:r>
        <w:r>
          <w:rPr>
            <w:noProof/>
            <w:lang w:eastAsia="en-NZ"/>
          </w:rPr>
          <w:tab/>
        </w:r>
        <w:r w:rsidRPr="0045484E">
          <w:rPr>
            <w:rStyle w:val="Hyperlink"/>
            <w:noProof/>
          </w:rPr>
          <w:t>Expected retirement age</w:t>
        </w:r>
        <w:r>
          <w:rPr>
            <w:noProof/>
            <w:webHidden/>
          </w:rPr>
          <w:tab/>
        </w:r>
        <w:r>
          <w:rPr>
            <w:noProof/>
            <w:webHidden/>
          </w:rPr>
          <w:fldChar w:fldCharType="begin"/>
        </w:r>
        <w:r>
          <w:rPr>
            <w:noProof/>
            <w:webHidden/>
          </w:rPr>
          <w:instrText xml:space="preserve"> PAGEREF _Toc320835788 \h </w:instrText>
        </w:r>
        <w:r>
          <w:rPr>
            <w:noProof/>
            <w:webHidden/>
          </w:rPr>
        </w:r>
        <w:r>
          <w:rPr>
            <w:noProof/>
            <w:webHidden/>
          </w:rPr>
          <w:fldChar w:fldCharType="separate"/>
        </w:r>
        <w:r>
          <w:rPr>
            <w:noProof/>
            <w:webHidden/>
          </w:rPr>
          <w:t>10</w:t>
        </w:r>
        <w:r>
          <w:rPr>
            <w:noProof/>
            <w:webHidden/>
          </w:rPr>
          <w:fldChar w:fldCharType="end"/>
        </w:r>
      </w:hyperlink>
    </w:p>
    <w:p w:rsidR="00E7092D" w:rsidRDefault="00E7092D">
      <w:pPr>
        <w:pStyle w:val="TOC1"/>
        <w:rPr>
          <w:noProof/>
          <w:lang w:eastAsia="en-NZ"/>
        </w:rPr>
      </w:pPr>
      <w:hyperlink w:anchor="_Toc320835789" w:history="1">
        <w:r w:rsidRPr="0045484E">
          <w:rPr>
            <w:rStyle w:val="Hyperlink"/>
            <w:noProof/>
          </w:rPr>
          <w:t>6.</w:t>
        </w:r>
        <w:r>
          <w:rPr>
            <w:noProof/>
            <w:lang w:eastAsia="en-NZ"/>
          </w:rPr>
          <w:tab/>
        </w:r>
        <w:r w:rsidRPr="0045484E">
          <w:rPr>
            <w:rStyle w:val="Hyperlink"/>
            <w:noProof/>
          </w:rPr>
          <w:t>Expected lifespan</w:t>
        </w:r>
        <w:r>
          <w:rPr>
            <w:noProof/>
            <w:webHidden/>
          </w:rPr>
          <w:tab/>
        </w:r>
        <w:r>
          <w:rPr>
            <w:noProof/>
            <w:webHidden/>
          </w:rPr>
          <w:fldChar w:fldCharType="begin"/>
        </w:r>
        <w:r>
          <w:rPr>
            <w:noProof/>
            <w:webHidden/>
          </w:rPr>
          <w:instrText xml:space="preserve"> PAGEREF _Toc320835789 \h </w:instrText>
        </w:r>
        <w:r>
          <w:rPr>
            <w:noProof/>
            <w:webHidden/>
          </w:rPr>
        </w:r>
        <w:r>
          <w:rPr>
            <w:noProof/>
            <w:webHidden/>
          </w:rPr>
          <w:fldChar w:fldCharType="separate"/>
        </w:r>
        <w:r>
          <w:rPr>
            <w:noProof/>
            <w:webHidden/>
          </w:rPr>
          <w:t>11</w:t>
        </w:r>
        <w:r>
          <w:rPr>
            <w:noProof/>
            <w:webHidden/>
          </w:rPr>
          <w:fldChar w:fldCharType="end"/>
        </w:r>
      </w:hyperlink>
    </w:p>
    <w:p w:rsidR="00E7092D" w:rsidRDefault="00E7092D">
      <w:pPr>
        <w:pStyle w:val="TOC1"/>
        <w:rPr>
          <w:noProof/>
          <w:lang w:eastAsia="en-NZ"/>
        </w:rPr>
      </w:pPr>
      <w:hyperlink w:anchor="_Toc320835790" w:history="1">
        <w:r w:rsidRPr="0045484E">
          <w:rPr>
            <w:rStyle w:val="Hyperlink"/>
            <w:noProof/>
          </w:rPr>
          <w:t>7.</w:t>
        </w:r>
        <w:r>
          <w:rPr>
            <w:noProof/>
            <w:lang w:eastAsia="en-NZ"/>
          </w:rPr>
          <w:tab/>
        </w:r>
        <w:r w:rsidRPr="0045484E">
          <w:rPr>
            <w:rStyle w:val="Hyperlink"/>
            <w:noProof/>
          </w:rPr>
          <w:t>Retirement income requirements</w:t>
        </w:r>
        <w:r>
          <w:rPr>
            <w:noProof/>
            <w:webHidden/>
          </w:rPr>
          <w:tab/>
        </w:r>
        <w:r>
          <w:rPr>
            <w:noProof/>
            <w:webHidden/>
          </w:rPr>
          <w:fldChar w:fldCharType="begin"/>
        </w:r>
        <w:r>
          <w:rPr>
            <w:noProof/>
            <w:webHidden/>
          </w:rPr>
          <w:instrText xml:space="preserve"> PAGEREF _Toc320835790 \h </w:instrText>
        </w:r>
        <w:r>
          <w:rPr>
            <w:noProof/>
            <w:webHidden/>
          </w:rPr>
        </w:r>
        <w:r>
          <w:rPr>
            <w:noProof/>
            <w:webHidden/>
          </w:rPr>
          <w:fldChar w:fldCharType="separate"/>
        </w:r>
        <w:r>
          <w:rPr>
            <w:noProof/>
            <w:webHidden/>
          </w:rPr>
          <w:t>16</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1" w:history="1">
        <w:r w:rsidRPr="0045484E">
          <w:rPr>
            <w:rStyle w:val="Hyperlink"/>
            <w:noProof/>
          </w:rPr>
          <w:t>7.1</w:t>
        </w:r>
        <w:r>
          <w:rPr>
            <w:noProof/>
            <w:lang w:eastAsia="en-NZ"/>
          </w:rPr>
          <w:tab/>
        </w:r>
        <w:r w:rsidRPr="0045484E">
          <w:rPr>
            <w:rStyle w:val="Hyperlink"/>
            <w:noProof/>
          </w:rPr>
          <w:t>Weekly income required</w:t>
        </w:r>
        <w:r>
          <w:rPr>
            <w:noProof/>
            <w:webHidden/>
          </w:rPr>
          <w:tab/>
        </w:r>
        <w:r>
          <w:rPr>
            <w:noProof/>
            <w:webHidden/>
          </w:rPr>
          <w:fldChar w:fldCharType="begin"/>
        </w:r>
        <w:r>
          <w:rPr>
            <w:noProof/>
            <w:webHidden/>
          </w:rPr>
          <w:instrText xml:space="preserve"> PAGEREF _Toc320835791 \h </w:instrText>
        </w:r>
        <w:r>
          <w:rPr>
            <w:noProof/>
            <w:webHidden/>
          </w:rPr>
        </w:r>
        <w:r>
          <w:rPr>
            <w:noProof/>
            <w:webHidden/>
          </w:rPr>
          <w:fldChar w:fldCharType="separate"/>
        </w:r>
        <w:r>
          <w:rPr>
            <w:noProof/>
            <w:webHidden/>
          </w:rPr>
          <w:t>16</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2" w:history="1">
        <w:r w:rsidRPr="0045484E">
          <w:rPr>
            <w:rStyle w:val="Hyperlink"/>
            <w:noProof/>
          </w:rPr>
          <w:t>7.2</w:t>
        </w:r>
        <w:r>
          <w:rPr>
            <w:noProof/>
            <w:lang w:eastAsia="en-NZ"/>
          </w:rPr>
          <w:tab/>
        </w:r>
        <w:r w:rsidRPr="0045484E">
          <w:rPr>
            <w:rStyle w:val="Hyperlink"/>
            <w:noProof/>
          </w:rPr>
          <w:t>Income to cover basic costs.</w:t>
        </w:r>
        <w:r>
          <w:rPr>
            <w:noProof/>
            <w:webHidden/>
          </w:rPr>
          <w:tab/>
        </w:r>
        <w:r>
          <w:rPr>
            <w:noProof/>
            <w:webHidden/>
          </w:rPr>
          <w:fldChar w:fldCharType="begin"/>
        </w:r>
        <w:r>
          <w:rPr>
            <w:noProof/>
            <w:webHidden/>
          </w:rPr>
          <w:instrText xml:space="preserve"> PAGEREF _Toc320835792 \h </w:instrText>
        </w:r>
        <w:r>
          <w:rPr>
            <w:noProof/>
            <w:webHidden/>
          </w:rPr>
        </w:r>
        <w:r>
          <w:rPr>
            <w:noProof/>
            <w:webHidden/>
          </w:rPr>
          <w:fldChar w:fldCharType="separate"/>
        </w:r>
        <w:r>
          <w:rPr>
            <w:noProof/>
            <w:webHidden/>
          </w:rPr>
          <w:t>19</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3" w:history="1">
        <w:r w:rsidRPr="0045484E">
          <w:rPr>
            <w:rStyle w:val="Hyperlink"/>
            <w:noProof/>
          </w:rPr>
          <w:t>7.3</w:t>
        </w:r>
        <w:r>
          <w:rPr>
            <w:noProof/>
            <w:lang w:eastAsia="en-NZ"/>
          </w:rPr>
          <w:tab/>
        </w:r>
        <w:r w:rsidRPr="0045484E">
          <w:rPr>
            <w:rStyle w:val="Hyperlink"/>
            <w:noProof/>
          </w:rPr>
          <w:t>New Zealand Superannuation enough to live comfortably?</w:t>
        </w:r>
        <w:r>
          <w:rPr>
            <w:noProof/>
            <w:webHidden/>
          </w:rPr>
          <w:tab/>
        </w:r>
        <w:r>
          <w:rPr>
            <w:noProof/>
            <w:webHidden/>
          </w:rPr>
          <w:fldChar w:fldCharType="begin"/>
        </w:r>
        <w:r>
          <w:rPr>
            <w:noProof/>
            <w:webHidden/>
          </w:rPr>
          <w:instrText xml:space="preserve"> PAGEREF _Toc320835793 \h </w:instrText>
        </w:r>
        <w:r>
          <w:rPr>
            <w:noProof/>
            <w:webHidden/>
          </w:rPr>
        </w:r>
        <w:r>
          <w:rPr>
            <w:noProof/>
            <w:webHidden/>
          </w:rPr>
          <w:fldChar w:fldCharType="separate"/>
        </w:r>
        <w:r>
          <w:rPr>
            <w:noProof/>
            <w:webHidden/>
          </w:rPr>
          <w:t>19</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4" w:history="1">
        <w:r w:rsidRPr="0045484E">
          <w:rPr>
            <w:rStyle w:val="Hyperlink"/>
            <w:noProof/>
          </w:rPr>
          <w:t>7.4</w:t>
        </w:r>
        <w:r>
          <w:rPr>
            <w:noProof/>
            <w:lang w:eastAsia="en-NZ"/>
          </w:rPr>
          <w:tab/>
        </w:r>
        <w:r w:rsidRPr="0045484E">
          <w:rPr>
            <w:rStyle w:val="Hyperlink"/>
            <w:noProof/>
          </w:rPr>
          <w:t>Current saving</w:t>
        </w:r>
        <w:r>
          <w:rPr>
            <w:noProof/>
            <w:webHidden/>
          </w:rPr>
          <w:tab/>
        </w:r>
        <w:r>
          <w:rPr>
            <w:noProof/>
            <w:webHidden/>
          </w:rPr>
          <w:fldChar w:fldCharType="begin"/>
        </w:r>
        <w:r>
          <w:rPr>
            <w:noProof/>
            <w:webHidden/>
          </w:rPr>
          <w:instrText xml:space="preserve"> PAGEREF _Toc320835794 \h </w:instrText>
        </w:r>
        <w:r>
          <w:rPr>
            <w:noProof/>
            <w:webHidden/>
          </w:rPr>
        </w:r>
        <w:r>
          <w:rPr>
            <w:noProof/>
            <w:webHidden/>
          </w:rPr>
          <w:fldChar w:fldCharType="separate"/>
        </w:r>
        <w:r>
          <w:rPr>
            <w:noProof/>
            <w:webHidden/>
          </w:rPr>
          <w:t>20</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5" w:history="1">
        <w:r w:rsidRPr="0045484E">
          <w:rPr>
            <w:rStyle w:val="Hyperlink"/>
            <w:noProof/>
          </w:rPr>
          <w:t>7.5</w:t>
        </w:r>
        <w:r>
          <w:rPr>
            <w:noProof/>
            <w:lang w:eastAsia="en-NZ"/>
          </w:rPr>
          <w:tab/>
        </w:r>
        <w:r w:rsidRPr="0045484E">
          <w:rPr>
            <w:rStyle w:val="Hyperlink"/>
            <w:noProof/>
          </w:rPr>
          <w:t>Retirees - Income</w:t>
        </w:r>
        <w:r>
          <w:rPr>
            <w:noProof/>
            <w:webHidden/>
          </w:rPr>
          <w:tab/>
        </w:r>
        <w:r>
          <w:rPr>
            <w:noProof/>
            <w:webHidden/>
          </w:rPr>
          <w:fldChar w:fldCharType="begin"/>
        </w:r>
        <w:r>
          <w:rPr>
            <w:noProof/>
            <w:webHidden/>
          </w:rPr>
          <w:instrText xml:space="preserve"> PAGEREF _Toc320835795 \h </w:instrText>
        </w:r>
        <w:r>
          <w:rPr>
            <w:noProof/>
            <w:webHidden/>
          </w:rPr>
        </w:r>
        <w:r>
          <w:rPr>
            <w:noProof/>
            <w:webHidden/>
          </w:rPr>
          <w:fldChar w:fldCharType="separate"/>
        </w:r>
        <w:r>
          <w:rPr>
            <w:noProof/>
            <w:webHidden/>
          </w:rPr>
          <w:t>21</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6" w:history="1">
        <w:r w:rsidRPr="0045484E">
          <w:rPr>
            <w:rStyle w:val="Hyperlink"/>
            <w:noProof/>
          </w:rPr>
          <w:t>7.6</w:t>
        </w:r>
        <w:r>
          <w:rPr>
            <w:noProof/>
            <w:lang w:eastAsia="en-NZ"/>
          </w:rPr>
          <w:tab/>
        </w:r>
        <w:r w:rsidRPr="0045484E">
          <w:rPr>
            <w:rStyle w:val="Hyperlink"/>
            <w:noProof/>
          </w:rPr>
          <w:t>Concern that retirement savings will not last</w:t>
        </w:r>
        <w:r>
          <w:rPr>
            <w:noProof/>
            <w:webHidden/>
          </w:rPr>
          <w:tab/>
        </w:r>
        <w:r>
          <w:rPr>
            <w:noProof/>
            <w:webHidden/>
          </w:rPr>
          <w:fldChar w:fldCharType="begin"/>
        </w:r>
        <w:r>
          <w:rPr>
            <w:noProof/>
            <w:webHidden/>
          </w:rPr>
          <w:instrText xml:space="preserve"> PAGEREF _Toc320835796 \h </w:instrText>
        </w:r>
        <w:r>
          <w:rPr>
            <w:noProof/>
            <w:webHidden/>
          </w:rPr>
        </w:r>
        <w:r>
          <w:rPr>
            <w:noProof/>
            <w:webHidden/>
          </w:rPr>
          <w:fldChar w:fldCharType="separate"/>
        </w:r>
        <w:r>
          <w:rPr>
            <w:noProof/>
            <w:webHidden/>
          </w:rPr>
          <w:t>21</w:t>
        </w:r>
        <w:r>
          <w:rPr>
            <w:noProof/>
            <w:webHidden/>
          </w:rPr>
          <w:fldChar w:fldCharType="end"/>
        </w:r>
      </w:hyperlink>
    </w:p>
    <w:p w:rsidR="00E7092D" w:rsidRDefault="00E7092D">
      <w:pPr>
        <w:pStyle w:val="TOC1"/>
        <w:rPr>
          <w:noProof/>
          <w:lang w:eastAsia="en-NZ"/>
        </w:rPr>
      </w:pPr>
      <w:hyperlink w:anchor="_Toc320835797" w:history="1">
        <w:r w:rsidRPr="0045484E">
          <w:rPr>
            <w:rStyle w:val="Hyperlink"/>
            <w:noProof/>
          </w:rPr>
          <w:t>8.</w:t>
        </w:r>
        <w:r>
          <w:rPr>
            <w:noProof/>
            <w:lang w:eastAsia="en-NZ"/>
          </w:rPr>
          <w:tab/>
        </w:r>
        <w:r w:rsidRPr="0045484E">
          <w:rPr>
            <w:rStyle w:val="Hyperlink"/>
            <w:noProof/>
          </w:rPr>
          <w:t>Retirement income sources</w:t>
        </w:r>
        <w:r>
          <w:rPr>
            <w:noProof/>
            <w:webHidden/>
          </w:rPr>
          <w:tab/>
        </w:r>
        <w:r>
          <w:rPr>
            <w:noProof/>
            <w:webHidden/>
          </w:rPr>
          <w:fldChar w:fldCharType="begin"/>
        </w:r>
        <w:r>
          <w:rPr>
            <w:noProof/>
            <w:webHidden/>
          </w:rPr>
          <w:instrText xml:space="preserve"> PAGEREF _Toc320835797 \h </w:instrText>
        </w:r>
        <w:r>
          <w:rPr>
            <w:noProof/>
            <w:webHidden/>
          </w:rPr>
        </w:r>
        <w:r>
          <w:rPr>
            <w:noProof/>
            <w:webHidden/>
          </w:rPr>
          <w:fldChar w:fldCharType="separate"/>
        </w:r>
        <w:r>
          <w:rPr>
            <w:noProof/>
            <w:webHidden/>
          </w:rPr>
          <w:t>22</w:t>
        </w:r>
        <w:r>
          <w:rPr>
            <w:noProof/>
            <w:webHidden/>
          </w:rPr>
          <w:fldChar w:fldCharType="end"/>
        </w:r>
      </w:hyperlink>
    </w:p>
    <w:p w:rsidR="00E7092D" w:rsidRDefault="00E7092D">
      <w:pPr>
        <w:pStyle w:val="TOC1"/>
        <w:rPr>
          <w:noProof/>
          <w:lang w:eastAsia="en-NZ"/>
        </w:rPr>
      </w:pPr>
      <w:hyperlink w:anchor="_Toc320835798" w:history="1">
        <w:r w:rsidRPr="0045484E">
          <w:rPr>
            <w:rStyle w:val="Hyperlink"/>
            <w:noProof/>
          </w:rPr>
          <w:t>9.</w:t>
        </w:r>
        <w:r>
          <w:rPr>
            <w:noProof/>
            <w:lang w:eastAsia="en-NZ"/>
          </w:rPr>
          <w:tab/>
        </w:r>
        <w:r w:rsidRPr="0045484E">
          <w:rPr>
            <w:rStyle w:val="Hyperlink"/>
            <w:noProof/>
          </w:rPr>
          <w:t>Funding New Zealand Superannuation</w:t>
        </w:r>
        <w:r>
          <w:rPr>
            <w:noProof/>
            <w:webHidden/>
          </w:rPr>
          <w:tab/>
        </w:r>
        <w:r>
          <w:rPr>
            <w:noProof/>
            <w:webHidden/>
          </w:rPr>
          <w:fldChar w:fldCharType="begin"/>
        </w:r>
        <w:r>
          <w:rPr>
            <w:noProof/>
            <w:webHidden/>
          </w:rPr>
          <w:instrText xml:space="preserve"> PAGEREF _Toc320835798 \h </w:instrText>
        </w:r>
        <w:r>
          <w:rPr>
            <w:noProof/>
            <w:webHidden/>
          </w:rPr>
        </w:r>
        <w:r>
          <w:rPr>
            <w:noProof/>
            <w:webHidden/>
          </w:rPr>
          <w:fldChar w:fldCharType="separate"/>
        </w:r>
        <w:r>
          <w:rPr>
            <w:noProof/>
            <w:webHidden/>
          </w:rPr>
          <w:t>23</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799" w:history="1">
        <w:r w:rsidRPr="0045484E">
          <w:rPr>
            <w:rStyle w:val="Hyperlink"/>
            <w:noProof/>
          </w:rPr>
          <w:t>9.1</w:t>
        </w:r>
        <w:r>
          <w:rPr>
            <w:noProof/>
            <w:lang w:eastAsia="en-NZ"/>
          </w:rPr>
          <w:tab/>
        </w:r>
        <w:r w:rsidRPr="0045484E">
          <w:rPr>
            <w:rStyle w:val="Hyperlink"/>
            <w:noProof/>
          </w:rPr>
          <w:t>Ability to afford New Zealand Superannuation</w:t>
        </w:r>
        <w:r>
          <w:rPr>
            <w:noProof/>
            <w:webHidden/>
          </w:rPr>
          <w:tab/>
        </w:r>
        <w:r>
          <w:rPr>
            <w:noProof/>
            <w:webHidden/>
          </w:rPr>
          <w:fldChar w:fldCharType="begin"/>
        </w:r>
        <w:r>
          <w:rPr>
            <w:noProof/>
            <w:webHidden/>
          </w:rPr>
          <w:instrText xml:space="preserve"> PAGEREF _Toc320835799 \h </w:instrText>
        </w:r>
        <w:r>
          <w:rPr>
            <w:noProof/>
            <w:webHidden/>
          </w:rPr>
        </w:r>
        <w:r>
          <w:rPr>
            <w:noProof/>
            <w:webHidden/>
          </w:rPr>
          <w:fldChar w:fldCharType="separate"/>
        </w:r>
        <w:r>
          <w:rPr>
            <w:noProof/>
            <w:webHidden/>
          </w:rPr>
          <w:t>23</w:t>
        </w:r>
        <w:r>
          <w:rPr>
            <w:noProof/>
            <w:webHidden/>
          </w:rPr>
          <w:fldChar w:fldCharType="end"/>
        </w:r>
      </w:hyperlink>
    </w:p>
    <w:p w:rsidR="00E7092D" w:rsidRDefault="00E7092D">
      <w:pPr>
        <w:pStyle w:val="TOC2"/>
        <w:tabs>
          <w:tab w:val="left" w:pos="880"/>
          <w:tab w:val="right" w:leader="dot" w:pos="9016"/>
        </w:tabs>
        <w:rPr>
          <w:noProof/>
          <w:lang w:eastAsia="en-NZ"/>
        </w:rPr>
      </w:pPr>
      <w:hyperlink w:anchor="_Toc320835800" w:history="1">
        <w:r w:rsidRPr="0045484E">
          <w:rPr>
            <w:rStyle w:val="Hyperlink"/>
            <w:noProof/>
          </w:rPr>
          <w:t>9.2</w:t>
        </w:r>
        <w:r>
          <w:rPr>
            <w:noProof/>
            <w:lang w:eastAsia="en-NZ"/>
          </w:rPr>
          <w:tab/>
        </w:r>
        <w:r w:rsidRPr="0045484E">
          <w:rPr>
            <w:rStyle w:val="Hyperlink"/>
            <w:noProof/>
          </w:rPr>
          <w:t>Taxpayer willingness to fund New Zealand Superannuation</w:t>
        </w:r>
        <w:r>
          <w:rPr>
            <w:noProof/>
            <w:webHidden/>
          </w:rPr>
          <w:tab/>
        </w:r>
        <w:r>
          <w:rPr>
            <w:noProof/>
            <w:webHidden/>
          </w:rPr>
          <w:fldChar w:fldCharType="begin"/>
        </w:r>
        <w:r>
          <w:rPr>
            <w:noProof/>
            <w:webHidden/>
          </w:rPr>
          <w:instrText xml:space="preserve"> PAGEREF _Toc320835800 \h </w:instrText>
        </w:r>
        <w:r>
          <w:rPr>
            <w:noProof/>
            <w:webHidden/>
          </w:rPr>
        </w:r>
        <w:r>
          <w:rPr>
            <w:noProof/>
            <w:webHidden/>
          </w:rPr>
          <w:fldChar w:fldCharType="separate"/>
        </w:r>
        <w:r>
          <w:rPr>
            <w:noProof/>
            <w:webHidden/>
          </w:rPr>
          <w:t>28</w:t>
        </w:r>
        <w:r>
          <w:rPr>
            <w:noProof/>
            <w:webHidden/>
          </w:rPr>
          <w:fldChar w:fldCharType="end"/>
        </w:r>
      </w:hyperlink>
    </w:p>
    <w:p w:rsidR="00E7092D" w:rsidRDefault="00E7092D">
      <w:pPr>
        <w:pStyle w:val="TOC1"/>
        <w:rPr>
          <w:noProof/>
          <w:lang w:eastAsia="en-NZ"/>
        </w:rPr>
      </w:pPr>
      <w:hyperlink w:anchor="_Toc320835801" w:history="1">
        <w:r w:rsidRPr="0045484E">
          <w:rPr>
            <w:rStyle w:val="Hyperlink"/>
            <w:noProof/>
          </w:rPr>
          <w:t>10.</w:t>
        </w:r>
        <w:r>
          <w:rPr>
            <w:noProof/>
            <w:lang w:eastAsia="en-NZ"/>
          </w:rPr>
          <w:tab/>
        </w:r>
        <w:r w:rsidRPr="0045484E">
          <w:rPr>
            <w:rStyle w:val="Hyperlink"/>
            <w:noProof/>
          </w:rPr>
          <w:t>Ability to cover retirement expenses</w:t>
        </w:r>
        <w:r>
          <w:rPr>
            <w:noProof/>
            <w:webHidden/>
          </w:rPr>
          <w:tab/>
        </w:r>
        <w:r>
          <w:rPr>
            <w:noProof/>
            <w:webHidden/>
          </w:rPr>
          <w:fldChar w:fldCharType="begin"/>
        </w:r>
        <w:r>
          <w:rPr>
            <w:noProof/>
            <w:webHidden/>
          </w:rPr>
          <w:instrText xml:space="preserve"> PAGEREF _Toc320835801 \h </w:instrText>
        </w:r>
        <w:r>
          <w:rPr>
            <w:noProof/>
            <w:webHidden/>
          </w:rPr>
        </w:r>
        <w:r>
          <w:rPr>
            <w:noProof/>
            <w:webHidden/>
          </w:rPr>
          <w:fldChar w:fldCharType="separate"/>
        </w:r>
        <w:r>
          <w:rPr>
            <w:noProof/>
            <w:webHidden/>
          </w:rPr>
          <w:t>30</w:t>
        </w:r>
        <w:r>
          <w:rPr>
            <w:noProof/>
            <w:webHidden/>
          </w:rPr>
          <w:fldChar w:fldCharType="end"/>
        </w:r>
      </w:hyperlink>
    </w:p>
    <w:p w:rsidR="00E7092D" w:rsidRDefault="00E7092D">
      <w:pPr>
        <w:pStyle w:val="TOC1"/>
        <w:rPr>
          <w:noProof/>
          <w:lang w:eastAsia="en-NZ"/>
        </w:rPr>
      </w:pPr>
      <w:hyperlink w:anchor="_Toc320835802" w:history="1">
        <w:r w:rsidRPr="0045484E">
          <w:rPr>
            <w:rStyle w:val="Hyperlink"/>
            <w:noProof/>
          </w:rPr>
          <w:t>11.</w:t>
        </w:r>
        <w:r>
          <w:rPr>
            <w:noProof/>
            <w:lang w:eastAsia="en-NZ"/>
          </w:rPr>
          <w:tab/>
        </w:r>
        <w:r w:rsidRPr="0045484E">
          <w:rPr>
            <w:rStyle w:val="Hyperlink"/>
            <w:noProof/>
          </w:rPr>
          <w:t>Respondent reaction to home refurbishment and vehicle replacement</w:t>
        </w:r>
        <w:r>
          <w:rPr>
            <w:noProof/>
            <w:webHidden/>
          </w:rPr>
          <w:tab/>
        </w:r>
        <w:r>
          <w:rPr>
            <w:noProof/>
            <w:webHidden/>
          </w:rPr>
          <w:fldChar w:fldCharType="begin"/>
        </w:r>
        <w:r>
          <w:rPr>
            <w:noProof/>
            <w:webHidden/>
          </w:rPr>
          <w:instrText xml:space="preserve"> PAGEREF _Toc320835802 \h </w:instrText>
        </w:r>
        <w:r>
          <w:rPr>
            <w:noProof/>
            <w:webHidden/>
          </w:rPr>
        </w:r>
        <w:r>
          <w:rPr>
            <w:noProof/>
            <w:webHidden/>
          </w:rPr>
          <w:fldChar w:fldCharType="separate"/>
        </w:r>
        <w:r>
          <w:rPr>
            <w:noProof/>
            <w:webHidden/>
          </w:rPr>
          <w:t>31</w:t>
        </w:r>
        <w:r>
          <w:rPr>
            <w:noProof/>
            <w:webHidden/>
          </w:rPr>
          <w:fldChar w:fldCharType="end"/>
        </w:r>
      </w:hyperlink>
    </w:p>
    <w:p w:rsidR="00E7092D" w:rsidRDefault="00E7092D">
      <w:pPr>
        <w:pStyle w:val="TOC1"/>
        <w:rPr>
          <w:noProof/>
          <w:lang w:eastAsia="en-NZ"/>
        </w:rPr>
      </w:pPr>
      <w:hyperlink w:anchor="_Toc320835803" w:history="1">
        <w:r w:rsidRPr="0045484E">
          <w:rPr>
            <w:rStyle w:val="Hyperlink"/>
            <w:noProof/>
          </w:rPr>
          <w:t>12.</w:t>
        </w:r>
        <w:r>
          <w:rPr>
            <w:noProof/>
            <w:lang w:eastAsia="en-NZ"/>
          </w:rPr>
          <w:tab/>
        </w:r>
        <w:r w:rsidRPr="0045484E">
          <w:rPr>
            <w:rStyle w:val="Hyperlink"/>
            <w:noProof/>
          </w:rPr>
          <w:t>Review for retirement income security</w:t>
        </w:r>
        <w:r>
          <w:rPr>
            <w:noProof/>
            <w:webHidden/>
          </w:rPr>
          <w:tab/>
        </w:r>
        <w:r>
          <w:rPr>
            <w:noProof/>
            <w:webHidden/>
          </w:rPr>
          <w:fldChar w:fldCharType="begin"/>
        </w:r>
        <w:r>
          <w:rPr>
            <w:noProof/>
            <w:webHidden/>
          </w:rPr>
          <w:instrText xml:space="preserve"> PAGEREF _Toc320835803 \h </w:instrText>
        </w:r>
        <w:r>
          <w:rPr>
            <w:noProof/>
            <w:webHidden/>
          </w:rPr>
        </w:r>
        <w:r>
          <w:rPr>
            <w:noProof/>
            <w:webHidden/>
          </w:rPr>
          <w:fldChar w:fldCharType="separate"/>
        </w:r>
        <w:r>
          <w:rPr>
            <w:noProof/>
            <w:webHidden/>
          </w:rPr>
          <w:t>32</w:t>
        </w:r>
        <w:r>
          <w:rPr>
            <w:noProof/>
            <w:webHidden/>
          </w:rPr>
          <w:fldChar w:fldCharType="end"/>
        </w:r>
      </w:hyperlink>
    </w:p>
    <w:p w:rsidR="00E7092D" w:rsidRDefault="00E7092D">
      <w:pPr>
        <w:pStyle w:val="TOC1"/>
        <w:rPr>
          <w:noProof/>
          <w:lang w:eastAsia="en-NZ"/>
        </w:rPr>
      </w:pPr>
      <w:hyperlink w:anchor="_Toc320835804" w:history="1">
        <w:r w:rsidRPr="0045484E">
          <w:rPr>
            <w:rStyle w:val="Hyperlink"/>
            <w:noProof/>
          </w:rPr>
          <w:t>13.</w:t>
        </w:r>
        <w:r>
          <w:rPr>
            <w:noProof/>
            <w:lang w:eastAsia="en-NZ"/>
          </w:rPr>
          <w:tab/>
        </w:r>
        <w:r w:rsidRPr="0045484E">
          <w:rPr>
            <w:rStyle w:val="Hyperlink"/>
            <w:noProof/>
          </w:rPr>
          <w:t>Support for multi-party political discussions on retirement income stability</w:t>
        </w:r>
        <w:r>
          <w:rPr>
            <w:noProof/>
            <w:webHidden/>
          </w:rPr>
          <w:tab/>
        </w:r>
        <w:r>
          <w:rPr>
            <w:noProof/>
            <w:webHidden/>
          </w:rPr>
          <w:fldChar w:fldCharType="begin"/>
        </w:r>
        <w:r>
          <w:rPr>
            <w:noProof/>
            <w:webHidden/>
          </w:rPr>
          <w:instrText xml:space="preserve"> PAGEREF _Toc320835804 \h </w:instrText>
        </w:r>
        <w:r>
          <w:rPr>
            <w:noProof/>
            <w:webHidden/>
          </w:rPr>
        </w:r>
        <w:r>
          <w:rPr>
            <w:noProof/>
            <w:webHidden/>
          </w:rPr>
          <w:fldChar w:fldCharType="separate"/>
        </w:r>
        <w:r>
          <w:rPr>
            <w:noProof/>
            <w:webHidden/>
          </w:rPr>
          <w:t>33</w:t>
        </w:r>
        <w:r>
          <w:rPr>
            <w:noProof/>
            <w:webHidden/>
          </w:rPr>
          <w:fldChar w:fldCharType="end"/>
        </w:r>
      </w:hyperlink>
    </w:p>
    <w:p w:rsidR="00E7092D" w:rsidRDefault="00E7092D">
      <w:pPr>
        <w:pStyle w:val="TOC1"/>
        <w:rPr>
          <w:noProof/>
          <w:lang w:eastAsia="en-NZ"/>
        </w:rPr>
      </w:pPr>
      <w:hyperlink w:anchor="_Toc320835805" w:history="1">
        <w:r w:rsidRPr="0045484E">
          <w:rPr>
            <w:rStyle w:val="Hyperlink"/>
            <w:noProof/>
          </w:rPr>
          <w:t>14.</w:t>
        </w:r>
        <w:r>
          <w:rPr>
            <w:noProof/>
            <w:lang w:eastAsia="en-NZ"/>
          </w:rPr>
          <w:tab/>
        </w:r>
        <w:r w:rsidRPr="0045484E">
          <w:rPr>
            <w:rStyle w:val="Hyperlink"/>
            <w:noProof/>
          </w:rPr>
          <w:t>Focus groups</w:t>
        </w:r>
        <w:r>
          <w:rPr>
            <w:noProof/>
            <w:webHidden/>
          </w:rPr>
          <w:tab/>
        </w:r>
        <w:r>
          <w:rPr>
            <w:noProof/>
            <w:webHidden/>
          </w:rPr>
          <w:fldChar w:fldCharType="begin"/>
        </w:r>
        <w:r>
          <w:rPr>
            <w:noProof/>
            <w:webHidden/>
          </w:rPr>
          <w:instrText xml:space="preserve"> PAGEREF _Toc320835805 \h </w:instrText>
        </w:r>
        <w:r>
          <w:rPr>
            <w:noProof/>
            <w:webHidden/>
          </w:rPr>
        </w:r>
        <w:r>
          <w:rPr>
            <w:noProof/>
            <w:webHidden/>
          </w:rPr>
          <w:fldChar w:fldCharType="separate"/>
        </w:r>
        <w:r>
          <w:rPr>
            <w:noProof/>
            <w:webHidden/>
          </w:rPr>
          <w:t>33</w:t>
        </w:r>
        <w:r>
          <w:rPr>
            <w:noProof/>
            <w:webHidden/>
          </w:rPr>
          <w:fldChar w:fldCharType="end"/>
        </w:r>
      </w:hyperlink>
    </w:p>
    <w:p w:rsidR="00E7092D" w:rsidRDefault="00E7092D">
      <w:pPr>
        <w:pStyle w:val="TOC1"/>
        <w:rPr>
          <w:noProof/>
          <w:lang w:eastAsia="en-NZ"/>
        </w:rPr>
      </w:pPr>
      <w:hyperlink w:anchor="_Toc320835806" w:history="1">
        <w:r w:rsidRPr="0045484E">
          <w:rPr>
            <w:rStyle w:val="Hyperlink"/>
            <w:noProof/>
          </w:rPr>
          <w:t>APPENDIX 1 – SAMPLE</w:t>
        </w:r>
        <w:r>
          <w:rPr>
            <w:noProof/>
            <w:webHidden/>
          </w:rPr>
          <w:tab/>
        </w:r>
        <w:r>
          <w:rPr>
            <w:noProof/>
            <w:webHidden/>
          </w:rPr>
          <w:fldChar w:fldCharType="begin"/>
        </w:r>
        <w:r>
          <w:rPr>
            <w:noProof/>
            <w:webHidden/>
          </w:rPr>
          <w:instrText xml:space="preserve"> PAGEREF _Toc320835806 \h </w:instrText>
        </w:r>
        <w:r>
          <w:rPr>
            <w:noProof/>
            <w:webHidden/>
          </w:rPr>
        </w:r>
        <w:r>
          <w:rPr>
            <w:noProof/>
            <w:webHidden/>
          </w:rPr>
          <w:fldChar w:fldCharType="separate"/>
        </w:r>
        <w:r>
          <w:rPr>
            <w:noProof/>
            <w:webHidden/>
          </w:rPr>
          <w:t>34</w:t>
        </w:r>
        <w:r>
          <w:rPr>
            <w:noProof/>
            <w:webHidden/>
          </w:rPr>
          <w:fldChar w:fldCharType="end"/>
        </w:r>
      </w:hyperlink>
    </w:p>
    <w:p w:rsidR="00E7092D" w:rsidRDefault="00E7092D">
      <w:pPr>
        <w:pStyle w:val="TOC1"/>
        <w:rPr>
          <w:noProof/>
          <w:lang w:eastAsia="en-NZ"/>
        </w:rPr>
      </w:pPr>
      <w:hyperlink w:anchor="_Toc320835807" w:history="1">
        <w:r w:rsidRPr="0045484E">
          <w:rPr>
            <w:rStyle w:val="Hyperlink"/>
            <w:noProof/>
          </w:rPr>
          <w:t>APPENDIX 2 – PROFILES</w:t>
        </w:r>
        <w:r>
          <w:rPr>
            <w:noProof/>
            <w:webHidden/>
          </w:rPr>
          <w:tab/>
        </w:r>
        <w:r>
          <w:rPr>
            <w:noProof/>
            <w:webHidden/>
          </w:rPr>
          <w:fldChar w:fldCharType="begin"/>
        </w:r>
        <w:r>
          <w:rPr>
            <w:noProof/>
            <w:webHidden/>
          </w:rPr>
          <w:instrText xml:space="preserve"> PAGEREF _Toc320835807 \h </w:instrText>
        </w:r>
        <w:r>
          <w:rPr>
            <w:noProof/>
            <w:webHidden/>
          </w:rPr>
        </w:r>
        <w:r>
          <w:rPr>
            <w:noProof/>
            <w:webHidden/>
          </w:rPr>
          <w:fldChar w:fldCharType="separate"/>
        </w:r>
        <w:r>
          <w:rPr>
            <w:noProof/>
            <w:webHidden/>
          </w:rPr>
          <w:t>36</w:t>
        </w:r>
        <w:r>
          <w:rPr>
            <w:noProof/>
            <w:webHidden/>
          </w:rPr>
          <w:fldChar w:fldCharType="end"/>
        </w:r>
      </w:hyperlink>
    </w:p>
    <w:p w:rsidR="00E7092D" w:rsidRDefault="00E7092D">
      <w:pPr>
        <w:pStyle w:val="TOC1"/>
        <w:rPr>
          <w:noProof/>
          <w:lang w:eastAsia="en-NZ"/>
        </w:rPr>
      </w:pPr>
      <w:hyperlink w:anchor="_Toc320835808" w:history="1">
        <w:r w:rsidRPr="0045484E">
          <w:rPr>
            <w:rStyle w:val="Hyperlink"/>
            <w:noProof/>
          </w:rPr>
          <w:t>APPENDIX 3 – COMPARISON BETWEEN SUPPLIED LONGEVITY TABLES AND SURVEY</w:t>
        </w:r>
        <w:r>
          <w:rPr>
            <w:noProof/>
            <w:webHidden/>
          </w:rPr>
          <w:tab/>
        </w:r>
        <w:r>
          <w:rPr>
            <w:noProof/>
            <w:webHidden/>
          </w:rPr>
          <w:fldChar w:fldCharType="begin"/>
        </w:r>
        <w:r>
          <w:rPr>
            <w:noProof/>
            <w:webHidden/>
          </w:rPr>
          <w:instrText xml:space="preserve"> PAGEREF _Toc320835808 \h </w:instrText>
        </w:r>
        <w:r>
          <w:rPr>
            <w:noProof/>
            <w:webHidden/>
          </w:rPr>
        </w:r>
        <w:r>
          <w:rPr>
            <w:noProof/>
            <w:webHidden/>
          </w:rPr>
          <w:fldChar w:fldCharType="separate"/>
        </w:r>
        <w:r>
          <w:rPr>
            <w:noProof/>
            <w:webHidden/>
          </w:rPr>
          <w:t>41</w:t>
        </w:r>
        <w:r>
          <w:rPr>
            <w:noProof/>
            <w:webHidden/>
          </w:rPr>
          <w:fldChar w:fldCharType="end"/>
        </w:r>
      </w:hyperlink>
    </w:p>
    <w:p w:rsidR="00E7092D" w:rsidRDefault="00E7092D">
      <w:pPr>
        <w:pStyle w:val="TOC1"/>
        <w:rPr>
          <w:noProof/>
          <w:lang w:eastAsia="en-NZ"/>
        </w:rPr>
      </w:pPr>
      <w:hyperlink w:anchor="_Toc320835809" w:history="1">
        <w:r w:rsidRPr="0045484E">
          <w:rPr>
            <w:rStyle w:val="Hyperlink"/>
            <w:noProof/>
          </w:rPr>
          <w:t>APPENDIX 4 –QUESTIONNAIRE</w:t>
        </w:r>
        <w:r>
          <w:rPr>
            <w:noProof/>
            <w:webHidden/>
          </w:rPr>
          <w:tab/>
        </w:r>
        <w:r>
          <w:rPr>
            <w:noProof/>
            <w:webHidden/>
          </w:rPr>
          <w:fldChar w:fldCharType="begin"/>
        </w:r>
        <w:r>
          <w:rPr>
            <w:noProof/>
            <w:webHidden/>
          </w:rPr>
          <w:instrText xml:space="preserve"> PAGEREF _Toc320835809 \h </w:instrText>
        </w:r>
        <w:r>
          <w:rPr>
            <w:noProof/>
            <w:webHidden/>
          </w:rPr>
        </w:r>
        <w:r>
          <w:rPr>
            <w:noProof/>
            <w:webHidden/>
          </w:rPr>
          <w:fldChar w:fldCharType="separate"/>
        </w:r>
        <w:r>
          <w:rPr>
            <w:noProof/>
            <w:webHidden/>
          </w:rPr>
          <w:t>42</w:t>
        </w:r>
        <w:r>
          <w:rPr>
            <w:noProof/>
            <w:webHidden/>
          </w:rPr>
          <w:fldChar w:fldCharType="end"/>
        </w:r>
      </w:hyperlink>
    </w:p>
    <w:p w:rsidR="00E7092D" w:rsidRDefault="00E7092D">
      <w:r>
        <w:fldChar w:fldCharType="end"/>
      </w:r>
    </w:p>
    <w:p w:rsidR="00E7092D" w:rsidRPr="00621963" w:rsidRDefault="00E7092D" w:rsidP="00621963">
      <w:pPr>
        <w:rPr>
          <w:color w:val="000000"/>
        </w:rPr>
      </w:pPr>
    </w:p>
    <w:p w:rsidR="00E7092D" w:rsidRPr="00621963" w:rsidRDefault="00E7092D" w:rsidP="00621963">
      <w:pPr>
        <w:rPr>
          <w:color w:val="000000"/>
        </w:rPr>
        <w:sectPr w:rsidR="00E7092D" w:rsidRPr="00621963" w:rsidSect="00784712">
          <w:headerReference w:type="default" r:id="rId9"/>
          <w:footerReference w:type="default" r:id="rId10"/>
          <w:pgSz w:w="11906" w:h="16838"/>
          <w:pgMar w:top="1440" w:right="1440" w:bottom="1440" w:left="1440" w:header="708" w:footer="708" w:gutter="0"/>
          <w:cols w:space="708"/>
          <w:docGrid w:linePitch="360"/>
        </w:sectPr>
      </w:pPr>
    </w:p>
    <w:p w:rsidR="00E7092D" w:rsidRDefault="00E7092D" w:rsidP="004F355F">
      <w:pPr>
        <w:pStyle w:val="Heading1"/>
        <w:rPr>
          <w:rFonts w:ascii="Calibri" w:hAnsi="Calibri"/>
          <w:color w:val="auto"/>
          <w:u w:val="single"/>
        </w:rPr>
      </w:pPr>
    </w:p>
    <w:p w:rsidR="00E7092D" w:rsidRPr="004F355F" w:rsidRDefault="00E7092D" w:rsidP="004F355F">
      <w:pPr>
        <w:pStyle w:val="Heading1"/>
        <w:rPr>
          <w:rFonts w:ascii="Calibri" w:hAnsi="Calibri"/>
          <w:color w:val="auto"/>
          <w:u w:val="single"/>
        </w:rPr>
      </w:pPr>
      <w:bookmarkStart w:id="0" w:name="_Toc320835781"/>
      <w:r w:rsidRPr="004F355F">
        <w:rPr>
          <w:rFonts w:ascii="Calibri" w:hAnsi="Calibri"/>
          <w:color w:val="auto"/>
          <w:u w:val="single"/>
        </w:rPr>
        <w:t>EXECUTIVE SUMMARY</w:t>
      </w:r>
      <w:bookmarkEnd w:id="0"/>
    </w:p>
    <w:p w:rsidR="00E7092D" w:rsidRDefault="00E7092D" w:rsidP="00A676A8">
      <w:pPr>
        <w:spacing w:after="0"/>
        <w:rPr>
          <w:b/>
        </w:rPr>
      </w:pPr>
    </w:p>
    <w:p w:rsidR="00E7092D" w:rsidRDefault="00E7092D" w:rsidP="00A676A8">
      <w:pPr>
        <w:spacing w:after="0"/>
      </w:pPr>
      <w:r>
        <w:t>T</w:t>
      </w:r>
      <w:r w:rsidRPr="00393CE0">
        <w:t xml:space="preserve">hree quarters of New Zealanders believe that they are responsible for their income security at retirement.  However, less than half of these people believe they are ultimately solely responsible; responsibility is seen as being shared </w:t>
      </w:r>
      <w:r>
        <w:t>with the Government.</w:t>
      </w:r>
    </w:p>
    <w:p w:rsidR="00E7092D" w:rsidRPr="00393CE0" w:rsidRDefault="00E7092D" w:rsidP="00A676A8">
      <w:pPr>
        <w:spacing w:after="0"/>
      </w:pPr>
    </w:p>
    <w:p w:rsidR="00E7092D" w:rsidRDefault="00E7092D" w:rsidP="00A676A8">
      <w:pPr>
        <w:spacing w:after="0"/>
      </w:pPr>
      <w:r>
        <w:t xml:space="preserve">20% think that the Government is </w:t>
      </w:r>
      <w:r w:rsidRPr="003A2A12">
        <w:rPr>
          <w:u w:val="single"/>
        </w:rPr>
        <w:t>solely</w:t>
      </w:r>
      <w:r>
        <w:t xml:space="preserve"> responsible for their retirement income security, but very few think that their </w:t>
      </w:r>
      <w:r w:rsidRPr="00393CE0">
        <w:rPr>
          <w:u w:val="single"/>
        </w:rPr>
        <w:t>family</w:t>
      </w:r>
      <w:r>
        <w:t xml:space="preserve"> bears any responsibility.</w:t>
      </w:r>
    </w:p>
    <w:p w:rsidR="00E7092D" w:rsidRDefault="00E7092D" w:rsidP="00A676A8">
      <w:pPr>
        <w:spacing w:after="0"/>
      </w:pPr>
    </w:p>
    <w:p w:rsidR="00E7092D" w:rsidRDefault="00E7092D" w:rsidP="00393CE0">
      <w:pPr>
        <w:spacing w:after="0"/>
      </w:pPr>
      <w:r>
        <w:t>A challenge for New Zealanders will be to live within their income in retirement: two thirds say they often find it hard to live within their income.  A</w:t>
      </w:r>
      <w:r w:rsidRPr="00C50AE7">
        <w:t xml:space="preserve"> key determinant of how comfortably people can live is whether they have a mortgage or are paying rent.  Wher</w:t>
      </w:r>
      <w:r>
        <w:t>e</w:t>
      </w:r>
      <w:r w:rsidRPr="00C50AE7">
        <w:t xml:space="preserve"> people are living in a mortgage</w:t>
      </w:r>
      <w:r>
        <w:t>-</w:t>
      </w:r>
      <w:r w:rsidRPr="00C50AE7">
        <w:t>free property or a family tru</w:t>
      </w:r>
      <w:r>
        <w:t>st-</w:t>
      </w:r>
      <w:r w:rsidRPr="00C50AE7">
        <w:t>owned property they are much more likely to feel that th</w:t>
      </w:r>
      <w:r>
        <w:t>ei</w:t>
      </w:r>
      <w:r w:rsidRPr="00C50AE7">
        <w:t>r income will be sufficient</w:t>
      </w:r>
      <w:r>
        <w:t>.</w:t>
      </w:r>
    </w:p>
    <w:p w:rsidR="00E7092D" w:rsidRDefault="00E7092D" w:rsidP="00A676A8">
      <w:pPr>
        <w:spacing w:after="0"/>
      </w:pPr>
    </w:p>
    <w:p w:rsidR="00E7092D" w:rsidRDefault="00E7092D" w:rsidP="00A676A8">
      <w:pPr>
        <w:spacing w:after="0"/>
      </w:pPr>
      <w:r>
        <w:t>Just over 60% of people expect to own a mortgage-free dwelling by the time they retire and this expectation is significantly higher among younger people, who also are more likely to feel that New Zealand Superannuation will not be affordable for New Zealand in the future.</w:t>
      </w:r>
    </w:p>
    <w:p w:rsidR="00E7092D" w:rsidRDefault="00E7092D" w:rsidP="00A676A8">
      <w:pPr>
        <w:spacing w:after="0"/>
      </w:pPr>
    </w:p>
    <w:p w:rsidR="00E7092D" w:rsidRDefault="00E7092D" w:rsidP="004F452F">
      <w:pPr>
        <w:spacing w:after="0"/>
      </w:pPr>
      <w:r>
        <w:t>A further challenge is to save enough:  over 60% do not know how much they will need and 45% are not really planning for retirement at all.  Over 60%, however, say they are not saving enough.  A majority of retirees say that their current income is less than they expected before retirement, suggesting underestimation of requirements. Planning is made more uncertain because most people tend to underestimate how long they will live.</w:t>
      </w:r>
    </w:p>
    <w:p w:rsidR="00E7092D" w:rsidRDefault="00E7092D" w:rsidP="004F452F">
      <w:pPr>
        <w:spacing w:after="0"/>
      </w:pPr>
    </w:p>
    <w:p w:rsidR="00E7092D" w:rsidRDefault="00E7092D" w:rsidP="004F452F">
      <w:pPr>
        <w:spacing w:after="0"/>
      </w:pPr>
      <w:r>
        <w:t xml:space="preserve">Most people understand that New Zealand Superannuation will not provide them with enough money to live comfortably, with individuals saying they need around $630 per week and couples $845 per week to live comfortably in retirement.  The shortfall for both individuals and couples is around $300 per week.  </w:t>
      </w:r>
    </w:p>
    <w:p w:rsidR="00E7092D" w:rsidRDefault="00E7092D" w:rsidP="004F452F">
      <w:pPr>
        <w:spacing w:after="0"/>
      </w:pPr>
    </w:p>
    <w:p w:rsidR="00E7092D" w:rsidRDefault="00E7092D" w:rsidP="004F452F">
      <w:pPr>
        <w:spacing w:after="0"/>
      </w:pPr>
      <w:r>
        <w:t>Planned or current retirement income is generally from a mix of  two to three sources, the most important being New Zealand Superannuation, KiwiSaver and savings (other than superannuation schemes).  Note that KiwiSaver is not seen as sufficient on its own.</w:t>
      </w:r>
    </w:p>
    <w:p w:rsidR="00E7092D" w:rsidRDefault="00E7092D" w:rsidP="004F452F">
      <w:pPr>
        <w:spacing w:after="0"/>
      </w:pPr>
    </w:p>
    <w:p w:rsidR="00E7092D" w:rsidRDefault="00E7092D" w:rsidP="004F452F">
      <w:pPr>
        <w:spacing w:after="0"/>
      </w:pPr>
      <w:r>
        <w:t xml:space="preserve">Men are generally more optimistic about their retirement income level than women and are generally less worried about whether their retirement savings will last to the end of their lives.  </w:t>
      </w:r>
    </w:p>
    <w:p w:rsidR="00E7092D" w:rsidRDefault="00E7092D" w:rsidP="004F452F">
      <w:pPr>
        <w:spacing w:after="0"/>
      </w:pPr>
    </w:p>
    <w:p w:rsidR="00E7092D" w:rsidRDefault="00E7092D" w:rsidP="004F452F">
      <w:pPr>
        <w:spacing w:after="0"/>
      </w:pPr>
      <w:r>
        <w:t>New Zealanders are generally aware that New Zealand Superannuation may not be affordable in the future, but there is an even split over whether taxpayers would fund it if it were still available in future with an eligibility age of 65 years.  As they see the government as a key player in providing one of their retirement income sources. They are definitely interested in a review of policy and in multi-party political discussions aimed at achieving retirement income stability.</w:t>
      </w:r>
    </w:p>
    <w:p w:rsidR="00E7092D" w:rsidRDefault="00E7092D" w:rsidP="004F452F">
      <w:pPr>
        <w:spacing w:after="0"/>
      </w:pPr>
    </w:p>
    <w:p w:rsidR="00E7092D" w:rsidRDefault="00E7092D" w:rsidP="004F452F">
      <w:pPr>
        <w:spacing w:after="0"/>
      </w:pPr>
      <w:r>
        <w:t>Key findings:</w:t>
      </w:r>
    </w:p>
    <w:p w:rsidR="00E7092D" w:rsidRPr="00C50AE7" w:rsidRDefault="00E7092D" w:rsidP="00A676A8">
      <w:pPr>
        <w:spacing w:after="0"/>
      </w:pPr>
    </w:p>
    <w:p w:rsidR="00E7092D" w:rsidRPr="001A0192" w:rsidRDefault="00E7092D" w:rsidP="00A676A8">
      <w:pPr>
        <w:spacing w:after="0"/>
        <w:rPr>
          <w:b/>
        </w:rPr>
      </w:pPr>
      <w:r>
        <w:rPr>
          <w:b/>
        </w:rPr>
        <w:t>KiwiSaver membership</w:t>
      </w:r>
      <w:r w:rsidRPr="00DF6C1A">
        <w:rPr>
          <w:b/>
        </w:rPr>
        <w:t>:</w:t>
      </w:r>
    </w:p>
    <w:p w:rsidR="00E7092D" w:rsidRDefault="00E7092D" w:rsidP="00A676A8">
      <w:pPr>
        <w:pStyle w:val="ListParagraph"/>
        <w:numPr>
          <w:ilvl w:val="0"/>
          <w:numId w:val="2"/>
        </w:numPr>
        <w:spacing w:after="0"/>
      </w:pPr>
      <w:r>
        <w:t>50% of respondents said that they were KiwiSaver members</w:t>
      </w:r>
    </w:p>
    <w:p w:rsidR="00E7092D" w:rsidRDefault="00E7092D" w:rsidP="00A676A8">
      <w:pPr>
        <w:pStyle w:val="ListParagraph"/>
        <w:numPr>
          <w:ilvl w:val="0"/>
          <w:numId w:val="2"/>
        </w:numPr>
        <w:spacing w:after="0"/>
      </w:pPr>
      <w:r>
        <w:t>Two-thirds of households surveyed have a KiwiSaver member.</w:t>
      </w:r>
    </w:p>
    <w:p w:rsidR="00E7092D" w:rsidRDefault="00E7092D" w:rsidP="00A676A8">
      <w:pPr>
        <w:pStyle w:val="ListParagraph"/>
        <w:numPr>
          <w:ilvl w:val="0"/>
          <w:numId w:val="2"/>
        </w:numPr>
        <w:spacing w:after="0"/>
      </w:pPr>
      <w:r>
        <w:t xml:space="preserve">In two-thirds of the households where the respondent </w:t>
      </w:r>
      <w:r w:rsidRPr="00147328">
        <w:rPr>
          <w:u w:val="single"/>
        </w:rPr>
        <w:t>was</w:t>
      </w:r>
      <w:r>
        <w:t xml:space="preserve"> a member, there was also </w:t>
      </w:r>
      <w:r w:rsidRPr="00E827AA">
        <w:rPr>
          <w:u w:val="single"/>
        </w:rPr>
        <w:t>another</w:t>
      </w:r>
      <w:r>
        <w:t xml:space="preserve"> KiwiSaver member in the household</w:t>
      </w:r>
    </w:p>
    <w:p w:rsidR="00E7092D" w:rsidRDefault="00E7092D" w:rsidP="00A676A8">
      <w:pPr>
        <w:spacing w:after="0"/>
      </w:pPr>
    </w:p>
    <w:p w:rsidR="00E7092D" w:rsidRPr="00A676A8" w:rsidRDefault="00E7092D" w:rsidP="00A676A8">
      <w:pPr>
        <w:spacing w:after="0"/>
        <w:rPr>
          <w:b/>
        </w:rPr>
      </w:pPr>
      <w:r>
        <w:rPr>
          <w:b/>
        </w:rPr>
        <w:t>Perception of savings growth</w:t>
      </w:r>
    </w:p>
    <w:p w:rsidR="00E7092D" w:rsidRDefault="00E7092D" w:rsidP="00A676A8">
      <w:pPr>
        <w:pStyle w:val="ListParagraph"/>
        <w:numPr>
          <w:ilvl w:val="0"/>
          <w:numId w:val="2"/>
        </w:numPr>
        <w:spacing w:after="0"/>
      </w:pPr>
      <w:r>
        <w:t xml:space="preserve">Most respondents were unable to correctly give the length of time it would take for a deposit to double its value.  More than half of respondents selected a time span less than the accurate one, suggesting general underestimation of investment growth.  </w:t>
      </w:r>
    </w:p>
    <w:p w:rsidR="00E7092D" w:rsidRDefault="00E7092D" w:rsidP="00A676A8">
      <w:pPr>
        <w:pStyle w:val="ListParagraph"/>
        <w:numPr>
          <w:ilvl w:val="0"/>
          <w:numId w:val="2"/>
        </w:numPr>
        <w:spacing w:after="0"/>
      </w:pPr>
      <w:r>
        <w:t>Respondents who were aged 25-44 years tended to have the lowest expected time for a deposit to double its value.</w:t>
      </w:r>
    </w:p>
    <w:p w:rsidR="00E7092D" w:rsidRDefault="00E7092D" w:rsidP="00A676A8">
      <w:pPr>
        <w:spacing w:after="0"/>
      </w:pPr>
    </w:p>
    <w:p w:rsidR="00E7092D" w:rsidRPr="009A5FD1" w:rsidRDefault="00E7092D" w:rsidP="009A5FD1">
      <w:pPr>
        <w:spacing w:after="0"/>
        <w:rPr>
          <w:b/>
        </w:rPr>
      </w:pPr>
      <w:r w:rsidRPr="009A5FD1">
        <w:rPr>
          <w:b/>
        </w:rPr>
        <w:t>Home ownership expectation at retirement</w:t>
      </w:r>
    </w:p>
    <w:p w:rsidR="00E7092D" w:rsidRDefault="00E7092D" w:rsidP="00A926AC">
      <w:pPr>
        <w:pStyle w:val="ListParagraph"/>
        <w:numPr>
          <w:ilvl w:val="0"/>
          <w:numId w:val="2"/>
        </w:numPr>
        <w:spacing w:after="0"/>
      </w:pPr>
      <w:r>
        <w:t>10.5% of respondents were already retired and owned a mortgage –free dwelling.</w:t>
      </w:r>
    </w:p>
    <w:p w:rsidR="00E7092D" w:rsidRPr="00E53898" w:rsidRDefault="00E7092D" w:rsidP="00A926AC">
      <w:pPr>
        <w:pStyle w:val="ListParagraph"/>
        <w:numPr>
          <w:ilvl w:val="0"/>
          <w:numId w:val="2"/>
        </w:numPr>
        <w:spacing w:after="0"/>
      </w:pPr>
      <w:r>
        <w:t>A further 49.6% expect to do so by the time they retire.  This expectation is strongest amongst younger people.</w:t>
      </w:r>
    </w:p>
    <w:p w:rsidR="00E7092D" w:rsidRPr="00773C7F" w:rsidRDefault="00E7092D" w:rsidP="00A676A8">
      <w:pPr>
        <w:spacing w:after="0"/>
      </w:pPr>
    </w:p>
    <w:p w:rsidR="00E7092D" w:rsidRPr="007B0BAF" w:rsidRDefault="00E7092D" w:rsidP="00A676A8">
      <w:pPr>
        <w:spacing w:after="0"/>
        <w:rPr>
          <w:b/>
        </w:rPr>
      </w:pPr>
      <w:r>
        <w:rPr>
          <w:b/>
        </w:rPr>
        <w:t>Retirement income</w:t>
      </w:r>
    </w:p>
    <w:p w:rsidR="00E7092D" w:rsidRDefault="00E7092D" w:rsidP="00A676A8">
      <w:pPr>
        <w:pStyle w:val="ListParagraph"/>
        <w:numPr>
          <w:ilvl w:val="0"/>
          <w:numId w:val="4"/>
        </w:numPr>
        <w:spacing w:after="0"/>
      </w:pPr>
      <w:r w:rsidRPr="00393CE0">
        <w:t>76% of respondents believed that they were personally responsible for their income security in retirement</w:t>
      </w:r>
      <w:r>
        <w:t>. 31% feel that they are solely responsible for their retirement income.</w:t>
      </w:r>
    </w:p>
    <w:p w:rsidR="00E7092D" w:rsidRDefault="00E7092D" w:rsidP="00773C7F">
      <w:pPr>
        <w:pStyle w:val="ListParagraph"/>
        <w:numPr>
          <w:ilvl w:val="0"/>
          <w:numId w:val="4"/>
        </w:numPr>
        <w:spacing w:after="0"/>
      </w:pPr>
      <w:r w:rsidRPr="00773C7F">
        <w:t>61.2% of respondents believe that the Government is responsible for their retirement income security</w:t>
      </w:r>
      <w:r>
        <w:t>.</w:t>
      </w:r>
    </w:p>
    <w:p w:rsidR="00E7092D" w:rsidRDefault="00E7092D" w:rsidP="00773C7F">
      <w:pPr>
        <w:pStyle w:val="ListParagraph"/>
        <w:numPr>
          <w:ilvl w:val="0"/>
          <w:numId w:val="4"/>
        </w:numPr>
        <w:spacing w:after="0"/>
      </w:pPr>
      <w:r>
        <w:t>Very few feel that their family has responsibility for their retirement income.</w:t>
      </w:r>
    </w:p>
    <w:p w:rsidR="00E7092D" w:rsidRDefault="00E7092D" w:rsidP="00773C7F">
      <w:pPr>
        <w:pStyle w:val="ListParagraph"/>
        <w:numPr>
          <w:ilvl w:val="0"/>
          <w:numId w:val="4"/>
        </w:numPr>
        <w:spacing w:after="0"/>
      </w:pPr>
      <w:r>
        <w:t>65.1% say that they find it difficult to live within their income.</w:t>
      </w:r>
    </w:p>
    <w:p w:rsidR="00E7092D" w:rsidRPr="00773C7F" w:rsidRDefault="00E7092D" w:rsidP="00773C7F">
      <w:pPr>
        <w:pStyle w:val="ListParagraph"/>
        <w:numPr>
          <w:ilvl w:val="0"/>
          <w:numId w:val="4"/>
        </w:numPr>
        <w:spacing w:after="0"/>
      </w:pPr>
      <w:r w:rsidRPr="00773C7F">
        <w:t>There is low belief in New Zealander Superannuation covering retirement income needs.</w:t>
      </w:r>
    </w:p>
    <w:p w:rsidR="00E7092D" w:rsidRDefault="00E7092D" w:rsidP="00773C7F">
      <w:pPr>
        <w:spacing w:after="0"/>
      </w:pPr>
    </w:p>
    <w:p w:rsidR="00E7092D" w:rsidRPr="003156CE" w:rsidRDefault="00E7092D" w:rsidP="00A676A8">
      <w:pPr>
        <w:spacing w:after="0"/>
        <w:rPr>
          <w:b/>
        </w:rPr>
      </w:pPr>
      <w:r>
        <w:rPr>
          <w:b/>
        </w:rPr>
        <w:t>Expected retirement age and lifespan</w:t>
      </w:r>
      <w:r w:rsidRPr="003156CE">
        <w:rPr>
          <w:b/>
        </w:rPr>
        <w:t>:</w:t>
      </w:r>
    </w:p>
    <w:p w:rsidR="00E7092D" w:rsidRDefault="00E7092D" w:rsidP="00A676A8">
      <w:pPr>
        <w:pStyle w:val="ListParagraph"/>
        <w:numPr>
          <w:ilvl w:val="0"/>
          <w:numId w:val="3"/>
        </w:numPr>
        <w:spacing w:after="0"/>
      </w:pPr>
      <w:r>
        <w:t>The average expected retirement age is 67.6 years.</w:t>
      </w:r>
    </w:p>
    <w:p w:rsidR="00E7092D" w:rsidRPr="003156CE" w:rsidRDefault="00E7092D" w:rsidP="00A676A8">
      <w:pPr>
        <w:pStyle w:val="ListParagraph"/>
        <w:numPr>
          <w:ilvl w:val="0"/>
          <w:numId w:val="3"/>
        </w:numPr>
        <w:spacing w:after="0"/>
      </w:pPr>
      <w:r>
        <w:t>The largest group of respondents – nearly 30% - expected to retire at 65 years of age</w:t>
      </w:r>
    </w:p>
    <w:p w:rsidR="00E7092D" w:rsidRDefault="00E7092D" w:rsidP="00A676A8">
      <w:pPr>
        <w:pStyle w:val="ListParagraph"/>
        <w:numPr>
          <w:ilvl w:val="0"/>
          <w:numId w:val="3"/>
        </w:numPr>
        <w:spacing w:after="0"/>
      </w:pPr>
      <w:r>
        <w:t xml:space="preserve">Female respondents expected to retire earlier than male respondents; the average expected age for women is 67.1 years and for men it is 68.7 years.  </w:t>
      </w:r>
    </w:p>
    <w:p w:rsidR="00E7092D" w:rsidRDefault="00E7092D" w:rsidP="00A676A8">
      <w:pPr>
        <w:pStyle w:val="ListParagraph"/>
        <w:numPr>
          <w:ilvl w:val="0"/>
          <w:numId w:val="3"/>
        </w:numPr>
        <w:spacing w:after="0"/>
      </w:pPr>
      <w:r w:rsidRPr="00442E01">
        <w:t xml:space="preserve">KiwiSaver members expect to retire earlier (67.0 years of age, on average) than people who are not KiwiSaver members (68.5 years on average). </w:t>
      </w:r>
    </w:p>
    <w:p w:rsidR="00E7092D" w:rsidRPr="00442E01" w:rsidRDefault="00E7092D" w:rsidP="00A676A8">
      <w:pPr>
        <w:pStyle w:val="ListParagraph"/>
        <w:numPr>
          <w:ilvl w:val="0"/>
          <w:numId w:val="3"/>
        </w:numPr>
        <w:spacing w:after="0"/>
      </w:pPr>
      <w:r>
        <w:t>Average expected lifespan is 83.5 years.</w:t>
      </w:r>
    </w:p>
    <w:p w:rsidR="00E7092D" w:rsidRDefault="00E7092D" w:rsidP="00A676A8">
      <w:pPr>
        <w:pStyle w:val="ListParagraph"/>
      </w:pPr>
    </w:p>
    <w:p w:rsidR="00E7092D" w:rsidRPr="003156CE" w:rsidRDefault="00E7092D" w:rsidP="00A676A8">
      <w:pPr>
        <w:pStyle w:val="ListParagraph"/>
      </w:pPr>
    </w:p>
    <w:p w:rsidR="00E7092D" w:rsidRPr="003156CE" w:rsidRDefault="00E7092D" w:rsidP="002E04A9">
      <w:pPr>
        <w:spacing w:after="0"/>
        <w:rPr>
          <w:b/>
        </w:rPr>
      </w:pPr>
      <w:r>
        <w:rPr>
          <w:b/>
        </w:rPr>
        <w:t>Weekly income requirements</w:t>
      </w:r>
      <w:r w:rsidRPr="003156CE">
        <w:rPr>
          <w:b/>
        </w:rPr>
        <w:t>:</w:t>
      </w:r>
    </w:p>
    <w:p w:rsidR="00E7092D" w:rsidRDefault="00E7092D" w:rsidP="002E04A9">
      <w:pPr>
        <w:pStyle w:val="ListParagraph"/>
        <w:numPr>
          <w:ilvl w:val="0"/>
          <w:numId w:val="3"/>
        </w:numPr>
        <w:spacing w:after="0"/>
      </w:pPr>
      <w:r>
        <w:t>Average needed income for an individual was $632 per week (equivalent to $38,650 per annum before tax).</w:t>
      </w:r>
    </w:p>
    <w:p w:rsidR="00E7092D" w:rsidRDefault="00E7092D" w:rsidP="002E04A9">
      <w:pPr>
        <w:pStyle w:val="ListParagraph"/>
        <w:numPr>
          <w:ilvl w:val="0"/>
          <w:numId w:val="3"/>
        </w:numPr>
        <w:spacing w:after="0"/>
      </w:pPr>
      <w:r>
        <w:t>Average needed income for a couple was $845 per week (equivalent to $25,442 each per annum before tax).</w:t>
      </w:r>
    </w:p>
    <w:p w:rsidR="00E7092D" w:rsidRDefault="00E7092D" w:rsidP="002E04A9">
      <w:pPr>
        <w:pStyle w:val="ListParagraph"/>
        <w:numPr>
          <w:ilvl w:val="0"/>
          <w:numId w:val="3"/>
        </w:numPr>
        <w:spacing w:after="0"/>
      </w:pPr>
      <w:r>
        <w:t>One-third of respondents feel that they would have enough retirement income to cover basic cost</w:t>
      </w:r>
      <w:r w:rsidRPr="00877510">
        <w:t>s (</w:t>
      </w:r>
      <w:r w:rsidRPr="00597B57">
        <w:rPr>
          <w:color w:val="000000"/>
        </w:rPr>
        <w:t>food, accommodation and health care)</w:t>
      </w:r>
      <w:r w:rsidRPr="00877510">
        <w:t>.</w:t>
      </w:r>
    </w:p>
    <w:p w:rsidR="00E7092D" w:rsidRDefault="00E7092D" w:rsidP="002E04A9">
      <w:pPr>
        <w:pStyle w:val="ListParagraph"/>
        <w:numPr>
          <w:ilvl w:val="0"/>
          <w:numId w:val="3"/>
        </w:numPr>
        <w:spacing w:after="0"/>
      </w:pPr>
      <w:r w:rsidRPr="002E04A9">
        <w:t>Only 10.1% believe that a government pension like New Zealand Superannuation would be enough by itself to live comfortably.</w:t>
      </w:r>
    </w:p>
    <w:p w:rsidR="00E7092D" w:rsidRDefault="00E7092D" w:rsidP="002E04A9">
      <w:pPr>
        <w:pStyle w:val="ListParagraph"/>
        <w:numPr>
          <w:ilvl w:val="0"/>
          <w:numId w:val="3"/>
        </w:numPr>
        <w:spacing w:after="0"/>
      </w:pPr>
      <w:r>
        <w:t>62.9% of respondents said that they were not currently saving enough to retire on a comfortable income.</w:t>
      </w:r>
    </w:p>
    <w:p w:rsidR="00E7092D" w:rsidRDefault="00E7092D" w:rsidP="002E04A9">
      <w:pPr>
        <w:pStyle w:val="ListParagraph"/>
        <w:numPr>
          <w:ilvl w:val="0"/>
          <w:numId w:val="3"/>
        </w:numPr>
        <w:spacing w:after="0"/>
      </w:pPr>
      <w:r>
        <w:t>Retirees who are in their own dwelling without a mortgage, or who live in a dwelling owned by a family trust are more likely to say that their income is adequate.</w:t>
      </w:r>
    </w:p>
    <w:p w:rsidR="00E7092D" w:rsidRDefault="00E7092D" w:rsidP="002E04A9">
      <w:pPr>
        <w:pStyle w:val="ListParagraph"/>
        <w:numPr>
          <w:ilvl w:val="0"/>
          <w:numId w:val="3"/>
        </w:numPr>
        <w:spacing w:after="0"/>
      </w:pPr>
      <w:r>
        <w:t>61.5% of retirees say that their income is not as much as they expected before retirement.</w:t>
      </w:r>
    </w:p>
    <w:p w:rsidR="00E7092D" w:rsidRPr="002E04A9" w:rsidRDefault="00E7092D" w:rsidP="002E04A9">
      <w:pPr>
        <w:pStyle w:val="ListParagraph"/>
        <w:numPr>
          <w:ilvl w:val="0"/>
          <w:numId w:val="3"/>
        </w:numPr>
        <w:spacing w:after="0"/>
      </w:pPr>
      <w:r>
        <w:t>Nearly 80% of respondents had some concern that their savings would run out before the end of their lives.</w:t>
      </w:r>
    </w:p>
    <w:p w:rsidR="00E7092D" w:rsidRPr="003156CE" w:rsidRDefault="00E7092D" w:rsidP="002E04A9">
      <w:pPr>
        <w:pStyle w:val="ListParagraph"/>
      </w:pPr>
    </w:p>
    <w:p w:rsidR="00E7092D" w:rsidRPr="00806D32" w:rsidRDefault="00E7092D" w:rsidP="00A676A8">
      <w:pPr>
        <w:spacing w:after="0"/>
        <w:rPr>
          <w:b/>
        </w:rPr>
      </w:pPr>
      <w:r>
        <w:rPr>
          <w:b/>
        </w:rPr>
        <w:t>Income source</w:t>
      </w:r>
      <w:r w:rsidRPr="00806D32">
        <w:rPr>
          <w:b/>
        </w:rPr>
        <w:t>s:</w:t>
      </w:r>
    </w:p>
    <w:p w:rsidR="00E7092D" w:rsidRDefault="00E7092D" w:rsidP="00806D32">
      <w:pPr>
        <w:pStyle w:val="ListParagraph"/>
        <w:numPr>
          <w:ilvl w:val="0"/>
          <w:numId w:val="3"/>
        </w:numPr>
        <w:spacing w:after="0"/>
      </w:pPr>
      <w:r>
        <w:t>Overall, 26.9% of respondents indicated that they would only have, or currently had, one source of income in retirement.</w:t>
      </w:r>
    </w:p>
    <w:p w:rsidR="00E7092D" w:rsidRDefault="00E7092D" w:rsidP="00806D32">
      <w:pPr>
        <w:pStyle w:val="ListParagraph"/>
        <w:numPr>
          <w:ilvl w:val="0"/>
          <w:numId w:val="3"/>
        </w:numPr>
        <w:spacing w:after="0"/>
      </w:pPr>
      <w:r>
        <w:t>New Zealand Superannuation, KiwiSaver and savings were the most important retirement income sources.</w:t>
      </w:r>
    </w:p>
    <w:p w:rsidR="00E7092D" w:rsidRDefault="00E7092D" w:rsidP="00806D32">
      <w:pPr>
        <w:pStyle w:val="ListParagraph"/>
        <w:numPr>
          <w:ilvl w:val="0"/>
          <w:numId w:val="3"/>
        </w:numPr>
        <w:spacing w:after="0"/>
      </w:pPr>
      <w:r>
        <w:t xml:space="preserve">Only 7.3% of respondents think that KiwiSaver would be their sole source of income </w:t>
      </w:r>
    </w:p>
    <w:p w:rsidR="00E7092D" w:rsidRDefault="00E7092D" w:rsidP="00E16D6F">
      <w:pPr>
        <w:spacing w:after="0"/>
      </w:pPr>
    </w:p>
    <w:p w:rsidR="00E7092D" w:rsidRPr="00806D32" w:rsidRDefault="00E7092D" w:rsidP="00E16D6F">
      <w:pPr>
        <w:spacing w:after="0"/>
        <w:rPr>
          <w:b/>
        </w:rPr>
      </w:pPr>
      <w:r>
        <w:rPr>
          <w:b/>
        </w:rPr>
        <w:t>New Zealand Superannuation funding:</w:t>
      </w:r>
    </w:p>
    <w:p w:rsidR="00E7092D" w:rsidRDefault="00E7092D" w:rsidP="00E16D6F">
      <w:pPr>
        <w:pStyle w:val="ListParagraph"/>
        <w:numPr>
          <w:ilvl w:val="0"/>
          <w:numId w:val="3"/>
        </w:numPr>
        <w:spacing w:after="0"/>
      </w:pPr>
      <w:r>
        <w:t>58.4% of respondents believed that New Zealand could not continue to afford New Zealand Superannuation if eligibility started at 65 years.</w:t>
      </w:r>
    </w:p>
    <w:p w:rsidR="00E7092D" w:rsidRDefault="00E7092D" w:rsidP="00E16D6F">
      <w:pPr>
        <w:pStyle w:val="ListParagraph"/>
        <w:numPr>
          <w:ilvl w:val="0"/>
          <w:numId w:val="3"/>
        </w:numPr>
        <w:spacing w:after="0"/>
      </w:pPr>
      <w:r>
        <w:t>Opinion is split on whether taxpayers would be willing to continue to pay for New Zealand Superannuation into the future if eligibility started at 65 years.</w:t>
      </w:r>
    </w:p>
    <w:p w:rsidR="00E7092D" w:rsidRDefault="00E7092D" w:rsidP="00E16D6F">
      <w:pPr>
        <w:pStyle w:val="ListParagraph"/>
        <w:numPr>
          <w:ilvl w:val="0"/>
          <w:numId w:val="3"/>
        </w:numPr>
        <w:spacing w:after="0"/>
      </w:pPr>
      <w:r>
        <w:t xml:space="preserve">Only 7.3% of respondents think that KiwiSaver would their sole source of income </w:t>
      </w:r>
    </w:p>
    <w:p w:rsidR="00E7092D" w:rsidRDefault="00E7092D" w:rsidP="00E16D6F">
      <w:pPr>
        <w:spacing w:after="0"/>
      </w:pPr>
    </w:p>
    <w:p w:rsidR="00E7092D" w:rsidRPr="00806D32" w:rsidRDefault="00E7092D" w:rsidP="00E16D6F">
      <w:pPr>
        <w:spacing w:after="0"/>
        <w:rPr>
          <w:b/>
        </w:rPr>
      </w:pPr>
      <w:r>
        <w:rPr>
          <w:b/>
        </w:rPr>
        <w:t>Adequacy of retirement income</w:t>
      </w:r>
      <w:r w:rsidRPr="00806D32">
        <w:rPr>
          <w:b/>
        </w:rPr>
        <w:t>:</w:t>
      </w:r>
    </w:p>
    <w:p w:rsidR="00E7092D" w:rsidRDefault="00E7092D" w:rsidP="00E16D6F">
      <w:pPr>
        <w:pStyle w:val="ListParagraph"/>
        <w:numPr>
          <w:ilvl w:val="0"/>
          <w:numId w:val="3"/>
        </w:numPr>
        <w:spacing w:after="0"/>
      </w:pPr>
      <w:r>
        <w:t>A majority do not think that their retirement plan will fund house refurbishment, three car replacements and overseas holidays.</w:t>
      </w:r>
    </w:p>
    <w:p w:rsidR="00E7092D" w:rsidRDefault="00E7092D" w:rsidP="00E16D6F">
      <w:pPr>
        <w:pStyle w:val="ListParagraph"/>
        <w:numPr>
          <w:ilvl w:val="0"/>
          <w:numId w:val="3"/>
        </w:numPr>
        <w:spacing w:after="0"/>
      </w:pPr>
      <w:r>
        <w:t>Most people are surprised at the idea that they may need to replace their car three times and refurbish their dwelling during their retirement.</w:t>
      </w:r>
    </w:p>
    <w:p w:rsidR="00E7092D" w:rsidRDefault="00E7092D" w:rsidP="00E16D6F">
      <w:pPr>
        <w:spacing w:after="0"/>
      </w:pPr>
    </w:p>
    <w:p w:rsidR="00E7092D" w:rsidRDefault="00E7092D" w:rsidP="001F3E93">
      <w:pPr>
        <w:pStyle w:val="ListParagraph"/>
        <w:spacing w:after="0"/>
        <w:ind w:left="1145"/>
      </w:pPr>
    </w:p>
    <w:p w:rsidR="00E7092D" w:rsidRDefault="00E7092D" w:rsidP="00806D32">
      <w:pPr>
        <w:pStyle w:val="ListParagraph"/>
        <w:numPr>
          <w:ilvl w:val="0"/>
          <w:numId w:val="3"/>
        </w:numPr>
        <w:spacing w:after="0"/>
        <w:sectPr w:rsidR="00E7092D" w:rsidSect="00784712">
          <w:footerReference w:type="default" r:id="rId11"/>
          <w:pgSz w:w="11906" w:h="16838"/>
          <w:pgMar w:top="1440" w:right="1440" w:bottom="1440" w:left="1440" w:header="708" w:footer="708" w:gutter="0"/>
          <w:cols w:space="708"/>
          <w:docGrid w:linePitch="360"/>
        </w:sectPr>
      </w:pPr>
    </w:p>
    <w:p w:rsidR="00E7092D" w:rsidRDefault="00E7092D">
      <w:pPr>
        <w:rPr>
          <w:b/>
          <w:sz w:val="28"/>
          <w:u w:val="single"/>
        </w:rPr>
      </w:pPr>
      <w:r>
        <w:rPr>
          <w:b/>
          <w:sz w:val="28"/>
          <w:u w:val="single"/>
        </w:rPr>
        <w:t>REPORT</w:t>
      </w:r>
    </w:p>
    <w:p w:rsidR="00E7092D" w:rsidRPr="00820A3A" w:rsidRDefault="00E7092D" w:rsidP="00820A3A">
      <w:pPr>
        <w:pStyle w:val="Heading1"/>
        <w:numPr>
          <w:ilvl w:val="0"/>
          <w:numId w:val="9"/>
        </w:numPr>
        <w:ind w:left="851" w:hanging="425"/>
        <w:rPr>
          <w:rFonts w:ascii="Calibri" w:hAnsi="Calibri"/>
          <w:color w:val="auto"/>
        </w:rPr>
      </w:pPr>
      <w:bookmarkStart w:id="1" w:name="_Toc320835782"/>
      <w:r w:rsidRPr="00820A3A">
        <w:rPr>
          <w:rFonts w:ascii="Calibri" w:hAnsi="Calibri"/>
          <w:color w:val="auto"/>
        </w:rPr>
        <w:t>KiwiSaver membership</w:t>
      </w:r>
      <w:bookmarkEnd w:id="1"/>
    </w:p>
    <w:p w:rsidR="00E7092D" w:rsidRDefault="00E7092D" w:rsidP="00BE1DCB">
      <w:pPr>
        <w:spacing w:after="0"/>
      </w:pPr>
      <w:r>
        <w:t>Half (50.1%) of the respondents said that they were members of KiwiSaver</w:t>
      </w:r>
      <w:r w:rsidRPr="00BE1DCB">
        <w:t>.</w:t>
      </w:r>
      <w:r>
        <w:t xml:space="preserve">This survey suggests that in December 2011 1,612,000 New Zealanders 18+ were KiwiSaver members.  This compares with official statistics that show 1,534,789 members aged 18+ in November 2011with a growth rate of approximately 25,000 per month.  </w:t>
      </w:r>
    </w:p>
    <w:p w:rsidR="00E7092D" w:rsidRDefault="00E7092D" w:rsidP="00BE1DCB">
      <w:pPr>
        <w:spacing w:after="0"/>
      </w:pPr>
    </w:p>
    <w:p w:rsidR="00E7092D" w:rsidRDefault="00E7092D" w:rsidP="00BE1DCB">
      <w:pPr>
        <w:spacing w:after="0"/>
      </w:pPr>
      <w:r>
        <w:t xml:space="preserve">Where the respondent was not a member (49.9% of respondents), there was said to be a KiwiSaver member in the household in 36.1% of cases.  </w:t>
      </w:r>
      <w:r w:rsidRPr="00147328">
        <w:rPr>
          <w:b/>
        </w:rPr>
        <w:t>The survey therefore suggests that there is at least one KiwiSaver member in two-thirds of the households surveyed.</w:t>
      </w:r>
    </w:p>
    <w:p w:rsidR="00E7092D" w:rsidRDefault="00E7092D" w:rsidP="00BE1DCB">
      <w:pPr>
        <w:spacing w:after="0"/>
      </w:pPr>
    </w:p>
    <w:p w:rsidR="00E7092D" w:rsidRDefault="00E7092D" w:rsidP="00BE1DCB">
      <w:pPr>
        <w:spacing w:after="0"/>
      </w:pPr>
      <w:r>
        <w:t xml:space="preserve">Note that in two-thirds of the households where the respondent </w:t>
      </w:r>
      <w:r w:rsidRPr="00147328">
        <w:rPr>
          <w:u w:val="single"/>
        </w:rPr>
        <w:t>was</w:t>
      </w:r>
      <w:r>
        <w:t xml:space="preserve"> a member, there was also another KiwiSaver member in the household.</w:t>
      </w:r>
    </w:p>
    <w:p w:rsidR="00E7092D" w:rsidRDefault="00E7092D" w:rsidP="00BE1DCB">
      <w:pPr>
        <w:spacing w:after="0"/>
      </w:pPr>
    </w:p>
    <w:tbl>
      <w:tblPr>
        <w:tblW w:w="7554" w:type="dxa"/>
        <w:tblInd w:w="1242" w:type="dxa"/>
        <w:tblLook w:val="00A0"/>
      </w:tblPr>
      <w:tblGrid>
        <w:gridCol w:w="4536"/>
        <w:gridCol w:w="993"/>
        <w:gridCol w:w="992"/>
        <w:gridCol w:w="1033"/>
      </w:tblGrid>
      <w:tr w:rsidR="00E7092D" w:rsidRPr="00D07431" w:rsidTr="005A1792">
        <w:trPr>
          <w:trHeight w:val="300"/>
        </w:trPr>
        <w:tc>
          <w:tcPr>
            <w:tcW w:w="4536" w:type="dxa"/>
            <w:vMerge w:val="restart"/>
            <w:tcBorders>
              <w:top w:val="single" w:sz="4" w:space="0" w:color="auto"/>
              <w:left w:val="single" w:sz="4" w:space="0" w:color="auto"/>
              <w:bottom w:val="single" w:sz="4" w:space="0" w:color="000000"/>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Someone else in household a member of KiwiSaver</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E7092D" w:rsidRPr="006E66E2" w:rsidRDefault="00E7092D" w:rsidP="006E66E2">
            <w:pPr>
              <w:spacing w:after="0" w:line="240" w:lineRule="auto"/>
              <w:ind w:left="0"/>
              <w:jc w:val="center"/>
              <w:rPr>
                <w:color w:val="000000"/>
                <w:sz w:val="20"/>
                <w:szCs w:val="20"/>
                <w:lang w:eastAsia="en-NZ"/>
              </w:rPr>
            </w:pPr>
            <w:r w:rsidRPr="006E66E2">
              <w:rPr>
                <w:color w:val="000000"/>
                <w:sz w:val="20"/>
                <w:szCs w:val="20"/>
                <w:lang w:eastAsia="en-NZ"/>
              </w:rPr>
              <w:t>Total</w:t>
            </w:r>
          </w:p>
        </w:tc>
        <w:tc>
          <w:tcPr>
            <w:tcW w:w="2025" w:type="dxa"/>
            <w:gridSpan w:val="2"/>
            <w:tcBorders>
              <w:top w:val="single" w:sz="4" w:space="0" w:color="auto"/>
              <w:left w:val="nil"/>
              <w:bottom w:val="single" w:sz="4" w:space="0" w:color="auto"/>
              <w:right w:val="single" w:sz="4" w:space="0" w:color="000000"/>
            </w:tcBorders>
            <w:noWrap/>
            <w:vAlign w:val="center"/>
          </w:tcPr>
          <w:p w:rsidR="00E7092D" w:rsidRPr="006E66E2" w:rsidRDefault="00E7092D" w:rsidP="007A19F1">
            <w:pPr>
              <w:spacing w:after="0" w:line="240" w:lineRule="auto"/>
              <w:ind w:left="0"/>
              <w:jc w:val="center"/>
              <w:rPr>
                <w:color w:val="000000"/>
                <w:sz w:val="20"/>
                <w:szCs w:val="20"/>
                <w:lang w:eastAsia="en-NZ"/>
              </w:rPr>
            </w:pPr>
            <w:r w:rsidRPr="006E66E2">
              <w:rPr>
                <w:color w:val="000000"/>
                <w:sz w:val="20"/>
                <w:szCs w:val="20"/>
                <w:lang w:eastAsia="en-NZ"/>
              </w:rPr>
              <w:t>Kiwi</w:t>
            </w:r>
            <w:r>
              <w:rPr>
                <w:color w:val="000000"/>
                <w:sz w:val="20"/>
                <w:szCs w:val="20"/>
                <w:lang w:eastAsia="en-NZ"/>
              </w:rPr>
              <w:t>S</w:t>
            </w:r>
            <w:r w:rsidRPr="006E66E2">
              <w:rPr>
                <w:color w:val="000000"/>
                <w:sz w:val="20"/>
                <w:szCs w:val="20"/>
                <w:lang w:eastAsia="en-NZ"/>
              </w:rPr>
              <w:t>aver member</w:t>
            </w:r>
          </w:p>
        </w:tc>
      </w:tr>
      <w:tr w:rsidR="00E7092D" w:rsidRPr="00D07431" w:rsidTr="005A1792">
        <w:trPr>
          <w:trHeight w:val="300"/>
        </w:trPr>
        <w:tc>
          <w:tcPr>
            <w:tcW w:w="4536" w:type="dxa"/>
            <w:vMerge/>
            <w:tcBorders>
              <w:top w:val="single" w:sz="4" w:space="0" w:color="auto"/>
              <w:left w:val="single" w:sz="4" w:space="0" w:color="auto"/>
              <w:bottom w:val="single" w:sz="4" w:space="0" w:color="000000"/>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p>
        </w:tc>
        <w:tc>
          <w:tcPr>
            <w:tcW w:w="992" w:type="dxa"/>
            <w:tcBorders>
              <w:top w:val="nil"/>
              <w:left w:val="nil"/>
              <w:bottom w:val="nil"/>
              <w:right w:val="single" w:sz="4" w:space="0" w:color="auto"/>
            </w:tcBorders>
            <w:vAlign w:val="center"/>
          </w:tcPr>
          <w:p w:rsidR="00E7092D" w:rsidRPr="006E66E2" w:rsidRDefault="00E7092D" w:rsidP="006E66E2">
            <w:pPr>
              <w:spacing w:after="0" w:line="240" w:lineRule="auto"/>
              <w:ind w:left="0"/>
              <w:jc w:val="center"/>
              <w:rPr>
                <w:color w:val="000000"/>
                <w:sz w:val="20"/>
                <w:szCs w:val="20"/>
                <w:lang w:eastAsia="en-NZ"/>
              </w:rPr>
            </w:pPr>
            <w:r w:rsidRPr="006E66E2">
              <w:rPr>
                <w:color w:val="000000"/>
                <w:sz w:val="20"/>
                <w:szCs w:val="20"/>
                <w:lang w:eastAsia="en-NZ"/>
              </w:rPr>
              <w:t>Yes</w:t>
            </w:r>
          </w:p>
        </w:tc>
        <w:tc>
          <w:tcPr>
            <w:tcW w:w="1033" w:type="dxa"/>
            <w:tcBorders>
              <w:top w:val="nil"/>
              <w:left w:val="nil"/>
              <w:bottom w:val="nil"/>
              <w:right w:val="single" w:sz="4" w:space="0" w:color="auto"/>
            </w:tcBorders>
            <w:vAlign w:val="center"/>
          </w:tcPr>
          <w:p w:rsidR="00E7092D" w:rsidRPr="006E66E2" w:rsidRDefault="00E7092D" w:rsidP="006E66E2">
            <w:pPr>
              <w:spacing w:after="0" w:line="240" w:lineRule="auto"/>
              <w:ind w:left="0"/>
              <w:jc w:val="center"/>
              <w:rPr>
                <w:color w:val="000000"/>
                <w:sz w:val="20"/>
                <w:szCs w:val="20"/>
                <w:lang w:eastAsia="en-NZ"/>
              </w:rPr>
            </w:pPr>
            <w:r w:rsidRPr="006E66E2">
              <w:rPr>
                <w:color w:val="000000"/>
                <w:sz w:val="20"/>
                <w:szCs w:val="20"/>
                <w:lang w:eastAsia="en-NZ"/>
              </w:rPr>
              <w:t>No</w:t>
            </w:r>
          </w:p>
        </w:tc>
      </w:tr>
      <w:tr w:rsidR="00E7092D" w:rsidRPr="00D07431" w:rsidTr="005A1792">
        <w:trPr>
          <w:trHeight w:val="300"/>
        </w:trPr>
        <w:tc>
          <w:tcPr>
            <w:tcW w:w="4536" w:type="dxa"/>
            <w:tcBorders>
              <w:top w:val="nil"/>
              <w:left w:val="single" w:sz="4" w:space="0" w:color="auto"/>
              <w:bottom w:val="nil"/>
              <w:right w:val="single" w:sz="4" w:space="0" w:color="auto"/>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993" w:type="dxa"/>
            <w:tcBorders>
              <w:top w:val="nil"/>
              <w:left w:val="nil"/>
              <w:bottom w:val="nil"/>
              <w:right w:val="single" w:sz="4" w:space="0" w:color="auto"/>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992" w:type="dxa"/>
            <w:tcBorders>
              <w:top w:val="single" w:sz="4" w:space="0" w:color="auto"/>
              <w:left w:val="nil"/>
              <w:bottom w:val="nil"/>
              <w:right w:val="nil"/>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1033" w:type="dxa"/>
            <w:tcBorders>
              <w:top w:val="single" w:sz="4" w:space="0" w:color="auto"/>
              <w:left w:val="nil"/>
              <w:bottom w:val="nil"/>
              <w:right w:val="single" w:sz="4" w:space="0" w:color="auto"/>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r>
      <w:tr w:rsidR="00E7092D" w:rsidRPr="00D07431" w:rsidTr="005A1792">
        <w:trPr>
          <w:trHeight w:val="300"/>
        </w:trPr>
        <w:tc>
          <w:tcPr>
            <w:tcW w:w="4536" w:type="dxa"/>
            <w:tcBorders>
              <w:top w:val="nil"/>
              <w:left w:val="single" w:sz="4" w:space="0" w:color="auto"/>
              <w:bottom w:val="nil"/>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Yes</w:t>
            </w:r>
          </w:p>
        </w:tc>
        <w:tc>
          <w:tcPr>
            <w:tcW w:w="993" w:type="dxa"/>
            <w:tcBorders>
              <w:top w:val="nil"/>
              <w:left w:val="nil"/>
              <w:bottom w:val="nil"/>
              <w:right w:val="single" w:sz="4" w:space="0" w:color="auto"/>
            </w:tcBorders>
            <w:noWrap/>
            <w:vAlign w:val="center"/>
          </w:tcPr>
          <w:p w:rsidR="00E7092D" w:rsidRPr="006E66E2" w:rsidRDefault="00E7092D" w:rsidP="006E66E2">
            <w:pPr>
              <w:spacing w:after="0" w:line="240" w:lineRule="auto"/>
              <w:ind w:left="0"/>
              <w:jc w:val="right"/>
              <w:rPr>
                <w:color w:val="000000"/>
                <w:sz w:val="20"/>
                <w:szCs w:val="20"/>
                <w:lang w:eastAsia="en-NZ"/>
              </w:rPr>
            </w:pPr>
            <w:r w:rsidRPr="006E66E2">
              <w:rPr>
                <w:color w:val="000000"/>
                <w:sz w:val="20"/>
                <w:szCs w:val="20"/>
                <w:lang w:eastAsia="en-NZ"/>
              </w:rPr>
              <w:t>52.7%</w:t>
            </w:r>
          </w:p>
        </w:tc>
        <w:tc>
          <w:tcPr>
            <w:tcW w:w="992" w:type="dxa"/>
            <w:tcBorders>
              <w:top w:val="nil"/>
              <w:left w:val="nil"/>
              <w:bottom w:val="nil"/>
              <w:right w:val="nil"/>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67.9%</w:t>
            </w:r>
          </w:p>
        </w:tc>
        <w:tc>
          <w:tcPr>
            <w:tcW w:w="1033" w:type="dxa"/>
            <w:tcBorders>
              <w:top w:val="nil"/>
              <w:left w:val="nil"/>
              <w:bottom w:val="nil"/>
              <w:right w:val="single" w:sz="4" w:space="0" w:color="auto"/>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36.1%</w:t>
            </w:r>
          </w:p>
        </w:tc>
      </w:tr>
      <w:tr w:rsidR="00E7092D" w:rsidRPr="00D07431" w:rsidTr="005A1792">
        <w:trPr>
          <w:trHeight w:val="300"/>
        </w:trPr>
        <w:tc>
          <w:tcPr>
            <w:tcW w:w="4536" w:type="dxa"/>
            <w:tcBorders>
              <w:top w:val="nil"/>
              <w:left w:val="single" w:sz="4" w:space="0" w:color="auto"/>
              <w:bottom w:val="nil"/>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No</w:t>
            </w:r>
          </w:p>
        </w:tc>
        <w:tc>
          <w:tcPr>
            <w:tcW w:w="993" w:type="dxa"/>
            <w:tcBorders>
              <w:top w:val="nil"/>
              <w:left w:val="nil"/>
              <w:bottom w:val="nil"/>
              <w:right w:val="single" w:sz="4" w:space="0" w:color="auto"/>
            </w:tcBorders>
            <w:noWrap/>
            <w:vAlign w:val="center"/>
          </w:tcPr>
          <w:p w:rsidR="00E7092D" w:rsidRPr="006E66E2" w:rsidRDefault="00E7092D" w:rsidP="006E66E2">
            <w:pPr>
              <w:spacing w:after="0" w:line="240" w:lineRule="auto"/>
              <w:ind w:left="0"/>
              <w:jc w:val="right"/>
              <w:rPr>
                <w:color w:val="000000"/>
                <w:sz w:val="20"/>
                <w:szCs w:val="20"/>
                <w:lang w:eastAsia="en-NZ"/>
              </w:rPr>
            </w:pPr>
            <w:r w:rsidRPr="006E66E2">
              <w:rPr>
                <w:color w:val="000000"/>
                <w:sz w:val="20"/>
                <w:szCs w:val="20"/>
                <w:lang w:eastAsia="en-NZ"/>
              </w:rPr>
              <w:t>37.3%</w:t>
            </w:r>
          </w:p>
        </w:tc>
        <w:tc>
          <w:tcPr>
            <w:tcW w:w="992" w:type="dxa"/>
            <w:tcBorders>
              <w:top w:val="nil"/>
              <w:left w:val="nil"/>
              <w:bottom w:val="nil"/>
              <w:right w:val="nil"/>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23.2%</w:t>
            </w:r>
          </w:p>
        </w:tc>
        <w:tc>
          <w:tcPr>
            <w:tcW w:w="1033" w:type="dxa"/>
            <w:tcBorders>
              <w:top w:val="nil"/>
              <w:left w:val="nil"/>
              <w:bottom w:val="nil"/>
              <w:right w:val="single" w:sz="4" w:space="0" w:color="auto"/>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50.8%</w:t>
            </w:r>
          </w:p>
        </w:tc>
      </w:tr>
      <w:tr w:rsidR="00E7092D" w:rsidRPr="00D07431" w:rsidTr="005A1792">
        <w:trPr>
          <w:trHeight w:val="300"/>
        </w:trPr>
        <w:tc>
          <w:tcPr>
            <w:tcW w:w="4536" w:type="dxa"/>
            <w:tcBorders>
              <w:top w:val="nil"/>
              <w:left w:val="single" w:sz="4" w:space="0" w:color="auto"/>
              <w:bottom w:val="nil"/>
              <w:right w:val="single" w:sz="4" w:space="0" w:color="auto"/>
            </w:tcBorders>
            <w:vAlign w:val="center"/>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I really don't know</w:t>
            </w:r>
          </w:p>
        </w:tc>
        <w:tc>
          <w:tcPr>
            <w:tcW w:w="993" w:type="dxa"/>
            <w:tcBorders>
              <w:top w:val="nil"/>
              <w:left w:val="nil"/>
              <w:bottom w:val="nil"/>
              <w:right w:val="single" w:sz="4" w:space="0" w:color="auto"/>
            </w:tcBorders>
            <w:noWrap/>
            <w:vAlign w:val="center"/>
          </w:tcPr>
          <w:p w:rsidR="00E7092D" w:rsidRPr="006E66E2" w:rsidRDefault="00E7092D" w:rsidP="006E66E2">
            <w:pPr>
              <w:spacing w:after="0" w:line="240" w:lineRule="auto"/>
              <w:ind w:left="0"/>
              <w:jc w:val="right"/>
              <w:rPr>
                <w:color w:val="000000"/>
                <w:sz w:val="20"/>
                <w:szCs w:val="20"/>
                <w:lang w:eastAsia="en-NZ"/>
              </w:rPr>
            </w:pPr>
            <w:r w:rsidRPr="006E66E2">
              <w:rPr>
                <w:color w:val="000000"/>
                <w:sz w:val="20"/>
                <w:szCs w:val="20"/>
                <w:lang w:eastAsia="en-NZ"/>
              </w:rPr>
              <w:t>10.1%</w:t>
            </w:r>
          </w:p>
        </w:tc>
        <w:tc>
          <w:tcPr>
            <w:tcW w:w="992" w:type="dxa"/>
            <w:tcBorders>
              <w:top w:val="nil"/>
              <w:left w:val="nil"/>
              <w:bottom w:val="nil"/>
              <w:right w:val="nil"/>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7.9%</w:t>
            </w:r>
          </w:p>
        </w:tc>
        <w:tc>
          <w:tcPr>
            <w:tcW w:w="1033" w:type="dxa"/>
            <w:tcBorders>
              <w:top w:val="nil"/>
              <w:left w:val="nil"/>
              <w:bottom w:val="nil"/>
              <w:right w:val="single" w:sz="4" w:space="0" w:color="auto"/>
            </w:tcBorders>
            <w:noWrap/>
            <w:vAlign w:val="center"/>
          </w:tcPr>
          <w:p w:rsidR="00E7092D" w:rsidRPr="006E66E2" w:rsidRDefault="00E7092D" w:rsidP="00E7092D">
            <w:pPr>
              <w:spacing w:after="0" w:line="240" w:lineRule="auto"/>
              <w:ind w:left="0" w:firstLineChars="100" w:firstLine="31680"/>
              <w:jc w:val="right"/>
              <w:rPr>
                <w:color w:val="000000"/>
                <w:sz w:val="20"/>
                <w:szCs w:val="20"/>
                <w:lang w:eastAsia="en-NZ"/>
              </w:rPr>
            </w:pPr>
            <w:r w:rsidRPr="006E66E2">
              <w:rPr>
                <w:color w:val="000000"/>
                <w:sz w:val="20"/>
                <w:szCs w:val="20"/>
                <w:lang w:eastAsia="en-NZ"/>
              </w:rPr>
              <w:t>12.2%</w:t>
            </w:r>
          </w:p>
        </w:tc>
      </w:tr>
      <w:tr w:rsidR="00E7092D" w:rsidRPr="00D07431" w:rsidTr="005A1792">
        <w:trPr>
          <w:trHeight w:val="300"/>
        </w:trPr>
        <w:tc>
          <w:tcPr>
            <w:tcW w:w="4536" w:type="dxa"/>
            <w:tcBorders>
              <w:top w:val="nil"/>
              <w:left w:val="single" w:sz="4" w:space="0" w:color="auto"/>
              <w:bottom w:val="single" w:sz="4" w:space="0" w:color="auto"/>
              <w:right w:val="single" w:sz="4" w:space="0" w:color="auto"/>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993" w:type="dxa"/>
            <w:tcBorders>
              <w:top w:val="nil"/>
              <w:left w:val="nil"/>
              <w:bottom w:val="single" w:sz="4" w:space="0" w:color="auto"/>
              <w:right w:val="single" w:sz="4" w:space="0" w:color="auto"/>
            </w:tcBorders>
            <w:noWrap/>
            <w:vAlign w:val="center"/>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992" w:type="dxa"/>
            <w:tcBorders>
              <w:top w:val="nil"/>
              <w:left w:val="nil"/>
              <w:bottom w:val="single" w:sz="4" w:space="0" w:color="auto"/>
              <w:right w:val="nil"/>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c>
          <w:tcPr>
            <w:tcW w:w="1033" w:type="dxa"/>
            <w:tcBorders>
              <w:top w:val="nil"/>
              <w:left w:val="nil"/>
              <w:bottom w:val="single" w:sz="4" w:space="0" w:color="auto"/>
              <w:right w:val="single" w:sz="4" w:space="0" w:color="auto"/>
            </w:tcBorders>
            <w:noWrap/>
            <w:vAlign w:val="bottom"/>
          </w:tcPr>
          <w:p w:rsidR="00E7092D" w:rsidRPr="006E66E2" w:rsidRDefault="00E7092D" w:rsidP="006E66E2">
            <w:pPr>
              <w:spacing w:after="0" w:line="240" w:lineRule="auto"/>
              <w:ind w:left="0"/>
              <w:rPr>
                <w:color w:val="000000"/>
                <w:sz w:val="20"/>
                <w:szCs w:val="20"/>
                <w:lang w:eastAsia="en-NZ"/>
              </w:rPr>
            </w:pPr>
            <w:r w:rsidRPr="006E66E2">
              <w:rPr>
                <w:color w:val="000000"/>
                <w:sz w:val="20"/>
                <w:szCs w:val="20"/>
                <w:lang w:eastAsia="en-NZ"/>
              </w:rPr>
              <w:t> </w:t>
            </w:r>
          </w:p>
        </w:tc>
      </w:tr>
    </w:tbl>
    <w:p w:rsidR="00E7092D" w:rsidRDefault="00E7092D" w:rsidP="00BE1DCB">
      <w:pPr>
        <w:spacing w:after="0"/>
      </w:pPr>
    </w:p>
    <w:p w:rsidR="00E7092D" w:rsidRDefault="00E7092D" w:rsidP="00BE1DCB">
      <w:pPr>
        <w:spacing w:after="0"/>
      </w:pPr>
      <w:r>
        <w:t>76% of KiwiSaver members are in full-time or part-time employment, compared with 51.9% of people who are not KiwiSaver members.</w:t>
      </w:r>
    </w:p>
    <w:p w:rsidR="00E7092D" w:rsidRPr="00820A3A" w:rsidRDefault="00E7092D" w:rsidP="00820A3A">
      <w:pPr>
        <w:pStyle w:val="Heading1"/>
        <w:numPr>
          <w:ilvl w:val="0"/>
          <w:numId w:val="9"/>
        </w:numPr>
        <w:ind w:left="851" w:hanging="425"/>
        <w:rPr>
          <w:rFonts w:ascii="Calibri" w:hAnsi="Calibri"/>
          <w:color w:val="auto"/>
        </w:rPr>
      </w:pPr>
      <w:bookmarkStart w:id="2" w:name="_Toc320835783"/>
      <w:r w:rsidRPr="00820A3A">
        <w:rPr>
          <w:rFonts w:ascii="Calibri" w:hAnsi="Calibri"/>
          <w:color w:val="auto"/>
        </w:rPr>
        <w:t>Perception of savings growth</w:t>
      </w:r>
      <w:bookmarkEnd w:id="2"/>
    </w:p>
    <w:p w:rsidR="00E7092D" w:rsidRDefault="00E7092D" w:rsidP="00A86533">
      <w:pPr>
        <w:spacing w:after="0"/>
      </w:pPr>
      <w:r>
        <w:t xml:space="preserve">Respondents were asked how long they thought it would take for a $1000 bank deposit earning 3% to double.  Only 13.4% had the correct answer of between 24 and 25 years.  </w:t>
      </w:r>
    </w:p>
    <w:p w:rsidR="00E7092D" w:rsidRDefault="00E7092D" w:rsidP="00A86533">
      <w:pPr>
        <w:spacing w:after="0"/>
      </w:pPr>
    </w:p>
    <w:p w:rsidR="00E7092D" w:rsidRDefault="00E7092D" w:rsidP="00A86533">
      <w:pPr>
        <w:spacing w:after="0"/>
      </w:pPr>
      <w:r>
        <w:t xml:space="preserve">On average, respondents thought that it would take 19.5 years.  Nearly a quarter of them thought that it would only take 10 years; these people are primarily aged 25 to 54.  </w:t>
      </w:r>
    </w:p>
    <w:p w:rsidR="00E7092D" w:rsidRDefault="00E7092D" w:rsidP="00A86533">
      <w:pPr>
        <w:spacing w:after="0"/>
      </w:pPr>
    </w:p>
    <w:p w:rsidR="00E7092D" w:rsidRDefault="00E7092D" w:rsidP="00A86533">
      <w:pPr>
        <w:spacing w:after="0"/>
      </w:pPr>
      <w:r>
        <w:t>A further 25% thought that it would take 30 years</w:t>
      </w:r>
    </w:p>
    <w:p w:rsidR="00E7092D" w:rsidRDefault="00E7092D" w:rsidP="00A86533">
      <w:pPr>
        <w:spacing w:after="0"/>
      </w:pPr>
    </w:p>
    <w:p w:rsidR="00E7092D" w:rsidRDefault="00E7092D">
      <w:r>
        <w:br w:type="page"/>
      </w:r>
    </w:p>
    <w:p w:rsidR="00E7092D" w:rsidRDefault="00E7092D" w:rsidP="00A86533">
      <w:pPr>
        <w:spacing w:after="0"/>
      </w:pPr>
    </w:p>
    <w:tbl>
      <w:tblPr>
        <w:tblW w:w="2740" w:type="dxa"/>
        <w:tblInd w:w="1242" w:type="dxa"/>
        <w:tblLook w:val="00A0"/>
      </w:tblPr>
      <w:tblGrid>
        <w:gridCol w:w="1780"/>
        <w:gridCol w:w="960"/>
      </w:tblGrid>
      <w:tr w:rsidR="00E7092D" w:rsidRPr="00D07431" w:rsidTr="00DF0670">
        <w:trPr>
          <w:trHeight w:val="510"/>
        </w:trPr>
        <w:tc>
          <w:tcPr>
            <w:tcW w:w="1780" w:type="dxa"/>
            <w:tcBorders>
              <w:top w:val="single" w:sz="4" w:space="0" w:color="auto"/>
              <w:left w:val="single" w:sz="4" w:space="0" w:color="auto"/>
              <w:bottom w:val="single" w:sz="4" w:space="0" w:color="auto"/>
              <w:right w:val="single" w:sz="4" w:space="0" w:color="auto"/>
            </w:tcBorders>
            <w:vAlign w:val="center"/>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No. years</w:t>
            </w:r>
          </w:p>
        </w:tc>
        <w:tc>
          <w:tcPr>
            <w:tcW w:w="960" w:type="dxa"/>
            <w:tcBorders>
              <w:top w:val="single" w:sz="4" w:space="0" w:color="auto"/>
              <w:left w:val="nil"/>
              <w:bottom w:val="single" w:sz="4" w:space="0" w:color="auto"/>
              <w:right w:val="single" w:sz="4" w:space="0" w:color="auto"/>
            </w:tcBorders>
            <w:vAlign w:val="center"/>
          </w:tcPr>
          <w:p w:rsidR="00E7092D" w:rsidRPr="00DF0670" w:rsidRDefault="00E7092D" w:rsidP="00DF0670">
            <w:pPr>
              <w:spacing w:after="0" w:line="240" w:lineRule="auto"/>
              <w:ind w:left="0"/>
              <w:jc w:val="center"/>
              <w:rPr>
                <w:color w:val="000000"/>
                <w:sz w:val="20"/>
                <w:szCs w:val="20"/>
                <w:lang w:eastAsia="en-NZ"/>
              </w:rPr>
            </w:pPr>
            <w:r w:rsidRPr="00DF0670">
              <w:rPr>
                <w:color w:val="000000"/>
                <w:sz w:val="20"/>
                <w:szCs w:val="20"/>
                <w:lang w:eastAsia="en-NZ"/>
              </w:rPr>
              <w:t>Total</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 </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10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23.0%</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11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1.1%</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12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4.0%</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14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1.7%</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15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7.3%</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16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0.9%</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17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0.9%</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18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0.6%</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19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0.8%</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20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12.4%</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21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1.0%</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22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1.7%</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23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2.7%</w:t>
            </w:r>
          </w:p>
        </w:tc>
      </w:tr>
      <w:tr w:rsidR="00E7092D" w:rsidRPr="00D07431" w:rsidTr="00DF0670">
        <w:trPr>
          <w:trHeight w:val="300"/>
        </w:trPr>
        <w:tc>
          <w:tcPr>
            <w:tcW w:w="1780" w:type="dxa"/>
            <w:tcBorders>
              <w:top w:val="nil"/>
              <w:left w:val="single" w:sz="4" w:space="0" w:color="auto"/>
              <w:bottom w:val="nil"/>
              <w:right w:val="single" w:sz="4" w:space="0" w:color="auto"/>
            </w:tcBorders>
            <w:shd w:val="clear" w:color="000000" w:fill="FCD5B4"/>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24 years</w:t>
            </w:r>
          </w:p>
        </w:tc>
        <w:tc>
          <w:tcPr>
            <w:tcW w:w="960" w:type="dxa"/>
            <w:tcBorders>
              <w:top w:val="nil"/>
              <w:left w:val="nil"/>
              <w:bottom w:val="nil"/>
              <w:right w:val="single" w:sz="4" w:space="0" w:color="auto"/>
            </w:tcBorders>
            <w:shd w:val="clear" w:color="000000" w:fill="FCD5B4"/>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6.0%</w:t>
            </w:r>
          </w:p>
        </w:tc>
      </w:tr>
      <w:tr w:rsidR="00E7092D" w:rsidRPr="00D07431" w:rsidTr="00DF0670">
        <w:trPr>
          <w:trHeight w:val="300"/>
        </w:trPr>
        <w:tc>
          <w:tcPr>
            <w:tcW w:w="1780" w:type="dxa"/>
            <w:tcBorders>
              <w:top w:val="nil"/>
              <w:left w:val="single" w:sz="4" w:space="0" w:color="auto"/>
              <w:bottom w:val="nil"/>
              <w:right w:val="single" w:sz="4" w:space="0" w:color="auto"/>
            </w:tcBorders>
            <w:shd w:val="clear" w:color="000000" w:fill="FCD5B4"/>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25 years</w:t>
            </w:r>
          </w:p>
        </w:tc>
        <w:tc>
          <w:tcPr>
            <w:tcW w:w="960" w:type="dxa"/>
            <w:tcBorders>
              <w:top w:val="nil"/>
              <w:left w:val="nil"/>
              <w:bottom w:val="nil"/>
              <w:right w:val="single" w:sz="4" w:space="0" w:color="auto"/>
            </w:tcBorders>
            <w:shd w:val="clear" w:color="000000" w:fill="FCD5B4"/>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7.4%</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26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0.6%</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27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0.8%</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28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0.7%</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29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1.6%</w:t>
            </w:r>
          </w:p>
        </w:tc>
      </w:tr>
      <w:tr w:rsidR="00E7092D" w:rsidRPr="00D07431" w:rsidTr="00DF0670">
        <w:trPr>
          <w:trHeight w:val="300"/>
        </w:trPr>
        <w:tc>
          <w:tcPr>
            <w:tcW w:w="1780" w:type="dxa"/>
            <w:tcBorders>
              <w:top w:val="nil"/>
              <w:left w:val="single" w:sz="4" w:space="0" w:color="auto"/>
              <w:bottom w:val="nil"/>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30 years</w:t>
            </w:r>
          </w:p>
        </w:tc>
        <w:tc>
          <w:tcPr>
            <w:tcW w:w="960" w:type="dxa"/>
            <w:tcBorders>
              <w:top w:val="nil"/>
              <w:left w:val="nil"/>
              <w:bottom w:val="nil"/>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24.8%</w:t>
            </w:r>
          </w:p>
        </w:tc>
      </w:tr>
      <w:tr w:rsidR="00E7092D" w:rsidRPr="00D07431" w:rsidTr="00DF0670">
        <w:trPr>
          <w:trHeight w:val="300"/>
        </w:trPr>
        <w:tc>
          <w:tcPr>
            <w:tcW w:w="1780" w:type="dxa"/>
            <w:tcBorders>
              <w:top w:val="nil"/>
              <w:left w:val="single" w:sz="4" w:space="0" w:color="auto"/>
              <w:bottom w:val="single" w:sz="4" w:space="0" w:color="auto"/>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 </w:t>
            </w:r>
          </w:p>
        </w:tc>
        <w:tc>
          <w:tcPr>
            <w:tcW w:w="960" w:type="dxa"/>
            <w:tcBorders>
              <w:top w:val="nil"/>
              <w:left w:val="nil"/>
              <w:bottom w:val="single" w:sz="4" w:space="0" w:color="auto"/>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 </w:t>
            </w:r>
          </w:p>
        </w:tc>
      </w:tr>
      <w:tr w:rsidR="00E7092D" w:rsidRPr="00D07431" w:rsidTr="00DF0670">
        <w:trPr>
          <w:trHeight w:val="300"/>
        </w:trPr>
        <w:tc>
          <w:tcPr>
            <w:tcW w:w="1780" w:type="dxa"/>
            <w:tcBorders>
              <w:top w:val="nil"/>
              <w:left w:val="nil"/>
              <w:bottom w:val="nil"/>
              <w:right w:val="nil"/>
            </w:tcBorders>
            <w:noWrap/>
            <w:vAlign w:val="bottom"/>
          </w:tcPr>
          <w:p w:rsidR="00E7092D" w:rsidRPr="00DF0670" w:rsidRDefault="00E7092D" w:rsidP="00DF067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DF0670" w:rsidRDefault="00E7092D" w:rsidP="00DF0670">
            <w:pPr>
              <w:spacing w:after="0" w:line="240" w:lineRule="auto"/>
              <w:ind w:left="0"/>
              <w:rPr>
                <w:color w:val="000000"/>
                <w:lang w:eastAsia="en-NZ"/>
              </w:rPr>
            </w:pPr>
          </w:p>
        </w:tc>
      </w:tr>
      <w:tr w:rsidR="00E7092D" w:rsidRPr="00D07431" w:rsidTr="00DF0670">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E7092D" w:rsidRPr="00DF0670" w:rsidRDefault="00E7092D" w:rsidP="00DF0670">
            <w:pPr>
              <w:spacing w:after="0" w:line="240" w:lineRule="auto"/>
              <w:ind w:left="0"/>
              <w:rPr>
                <w:color w:val="000000"/>
                <w:sz w:val="20"/>
                <w:szCs w:val="20"/>
                <w:lang w:eastAsia="en-NZ"/>
              </w:rPr>
            </w:pPr>
            <w:r w:rsidRPr="00DF0670">
              <w:rPr>
                <w:color w:val="000000"/>
                <w:sz w:val="20"/>
                <w:szCs w:val="20"/>
                <w:lang w:eastAsia="en-NZ"/>
              </w:rPr>
              <w:t>Total</w:t>
            </w:r>
          </w:p>
        </w:tc>
        <w:tc>
          <w:tcPr>
            <w:tcW w:w="960" w:type="dxa"/>
            <w:tcBorders>
              <w:top w:val="single" w:sz="4" w:space="0" w:color="auto"/>
              <w:left w:val="nil"/>
              <w:bottom w:val="single" w:sz="4" w:space="0" w:color="auto"/>
              <w:right w:val="single" w:sz="4" w:space="0" w:color="auto"/>
            </w:tcBorders>
            <w:noWrap/>
            <w:vAlign w:val="bottom"/>
          </w:tcPr>
          <w:p w:rsidR="00E7092D" w:rsidRPr="00DF0670" w:rsidRDefault="00E7092D" w:rsidP="00DF0670">
            <w:pPr>
              <w:spacing w:after="0" w:line="240" w:lineRule="auto"/>
              <w:ind w:left="0"/>
              <w:jc w:val="right"/>
              <w:rPr>
                <w:color w:val="000000"/>
                <w:sz w:val="20"/>
                <w:szCs w:val="20"/>
                <w:lang w:eastAsia="en-NZ"/>
              </w:rPr>
            </w:pPr>
            <w:r w:rsidRPr="00DF0670">
              <w:rPr>
                <w:color w:val="000000"/>
                <w:sz w:val="20"/>
                <w:szCs w:val="20"/>
                <w:lang w:eastAsia="en-NZ"/>
              </w:rPr>
              <w:t>100.0%</w:t>
            </w:r>
          </w:p>
        </w:tc>
      </w:tr>
    </w:tbl>
    <w:p w:rsidR="00E7092D" w:rsidRPr="00820A3A" w:rsidRDefault="00E7092D" w:rsidP="00820A3A">
      <w:pPr>
        <w:pStyle w:val="Heading1"/>
        <w:numPr>
          <w:ilvl w:val="0"/>
          <w:numId w:val="9"/>
        </w:numPr>
        <w:ind w:left="851" w:hanging="425"/>
        <w:rPr>
          <w:rFonts w:ascii="Calibri" w:hAnsi="Calibri"/>
          <w:color w:val="auto"/>
        </w:rPr>
      </w:pPr>
      <w:bookmarkStart w:id="3" w:name="_Toc320835784"/>
      <w:r w:rsidRPr="00820A3A">
        <w:rPr>
          <w:rFonts w:ascii="Calibri" w:hAnsi="Calibri"/>
          <w:color w:val="auto"/>
        </w:rPr>
        <w:t>Home ownership expectation at retirement</w:t>
      </w:r>
      <w:bookmarkEnd w:id="3"/>
    </w:p>
    <w:p w:rsidR="00E7092D" w:rsidRDefault="00E7092D" w:rsidP="00450492">
      <w:pPr>
        <w:spacing w:after="0"/>
      </w:pPr>
      <w:r>
        <w:t>Expectation of owning a dwelling without a mortgage by retirement is high, with 10.5% of respondents saying that they were already retired and owned a dwelling without a mortgage and a further 49.6% overall expecting to do so by the time they retired.</w:t>
      </w:r>
    </w:p>
    <w:p w:rsidR="00E7092D" w:rsidRDefault="00E7092D" w:rsidP="00450492">
      <w:pPr>
        <w:spacing w:after="0"/>
      </w:pPr>
    </w:p>
    <w:p w:rsidR="00E7092D" w:rsidRDefault="00E7092D" w:rsidP="00450492">
      <w:pPr>
        <w:spacing w:after="0"/>
      </w:pPr>
      <w:r>
        <w:t>This expectation was significantly higher amongst younger people, declining with increasing age.  Note that at 65 years of age the expectation level crosses over with the level of those who were already retired and have a dwelling without a mortgage.</w:t>
      </w:r>
    </w:p>
    <w:p w:rsidR="00E7092D" w:rsidRDefault="00E7092D" w:rsidP="00450492">
      <w:pPr>
        <w:spacing w:after="0"/>
      </w:pPr>
    </w:p>
    <w:p w:rsidR="00E7092D" w:rsidRDefault="00E7092D" w:rsidP="00450492">
      <w:pPr>
        <w:spacing w:after="0"/>
      </w:pPr>
      <w:r w:rsidRPr="00D074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9" type="#_x0000_t75" style="width:361.5pt;height:25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">
            <v:imagedata r:id="rId12" o:title=""/>
            <o:lock v:ext="edit" aspectratio="f"/>
          </v:shape>
        </w:pict>
      </w:r>
    </w:p>
    <w:p w:rsidR="00E7092D" w:rsidRDefault="00E7092D" w:rsidP="00450492">
      <w:pPr>
        <w:spacing w:after="0"/>
      </w:pPr>
    </w:p>
    <w:p w:rsidR="00E7092D" w:rsidRDefault="00E7092D" w:rsidP="00450492">
      <w:pPr>
        <w:spacing w:after="0"/>
      </w:pPr>
    </w:p>
    <w:p w:rsidR="00E7092D" w:rsidRDefault="00E7092D" w:rsidP="00450492">
      <w:pPr>
        <w:spacing w:after="0"/>
      </w:pPr>
      <w:r>
        <w:t>Only 2.5% of those who already own a dwelling without a mortgage do not expect to be in their own dwelling without a mortgage at retirement.</w:t>
      </w:r>
    </w:p>
    <w:p w:rsidR="00E7092D" w:rsidRPr="00820A3A" w:rsidRDefault="00E7092D" w:rsidP="00820A3A">
      <w:pPr>
        <w:pStyle w:val="Heading1"/>
        <w:numPr>
          <w:ilvl w:val="0"/>
          <w:numId w:val="9"/>
        </w:numPr>
        <w:ind w:left="851" w:hanging="425"/>
        <w:rPr>
          <w:rFonts w:ascii="Calibri" w:hAnsi="Calibri"/>
          <w:color w:val="auto"/>
        </w:rPr>
      </w:pPr>
      <w:bookmarkStart w:id="4" w:name="_Toc320835785"/>
      <w:r w:rsidRPr="00820A3A">
        <w:rPr>
          <w:rFonts w:ascii="Calibri" w:hAnsi="Calibri"/>
          <w:color w:val="auto"/>
        </w:rPr>
        <w:t>Retirement income</w:t>
      </w:r>
      <w:bookmarkEnd w:id="4"/>
    </w:p>
    <w:p w:rsidR="00E7092D" w:rsidRPr="005178C4" w:rsidRDefault="00E7092D" w:rsidP="005178C4"/>
    <w:p w:rsidR="00E7092D" w:rsidRDefault="00E7092D" w:rsidP="008553D7">
      <w:pPr>
        <w:spacing w:after="0"/>
      </w:pPr>
      <w:r>
        <w:t xml:space="preserve">Respondents were given a series of statements covering their retirement income and asked to indicate how strongly they agreed or disagreed with each statement.  Overall, only 31.6% of respondents believed that they were </w:t>
      </w:r>
      <w:r w:rsidRPr="00F429ED">
        <w:rPr>
          <w:u w:val="single"/>
        </w:rPr>
        <w:t>solely</w:t>
      </w:r>
      <w:r>
        <w:t xml:space="preserve"> responsible for their income security in retirement.  </w:t>
      </w:r>
    </w:p>
    <w:p w:rsidR="00E7092D" w:rsidRDefault="00E7092D" w:rsidP="008553D7">
      <w:pPr>
        <w:spacing w:after="0"/>
      </w:pPr>
    </w:p>
    <w:p w:rsidR="00E7092D" w:rsidRPr="00017AD1" w:rsidRDefault="00E7092D" w:rsidP="00017AD1">
      <w:pPr>
        <w:pStyle w:val="Heading2"/>
        <w:numPr>
          <w:ilvl w:val="0"/>
          <w:numId w:val="11"/>
        </w:numPr>
        <w:ind w:hanging="719"/>
        <w:rPr>
          <w:rFonts w:ascii="Calibri" w:hAnsi="Calibri"/>
          <w:color w:val="auto"/>
          <w:sz w:val="24"/>
          <w:szCs w:val="24"/>
          <w:u w:val="single"/>
        </w:rPr>
      </w:pPr>
      <w:bookmarkStart w:id="5" w:name="_Toc320835786"/>
      <w:r w:rsidRPr="005178C4">
        <w:rPr>
          <w:rFonts w:ascii="Calibri" w:hAnsi="Calibri"/>
          <w:color w:val="auto"/>
          <w:sz w:val="24"/>
          <w:szCs w:val="24"/>
          <w:u w:val="single"/>
        </w:rPr>
        <w:t>Who is responsible?</w:t>
      </w:r>
      <w:bookmarkEnd w:id="5"/>
    </w:p>
    <w:p w:rsidR="00E7092D" w:rsidRDefault="00E7092D" w:rsidP="002141C3">
      <w:pPr>
        <w:spacing w:after="0"/>
      </w:pPr>
      <w:r>
        <w:t xml:space="preserve">The chart below shows that </w:t>
      </w:r>
      <w:r w:rsidRPr="00313D91">
        <w:rPr>
          <w:b/>
        </w:rPr>
        <w:t>76% of respondents believed that they were personally responsible for their income security in retirement</w:t>
      </w:r>
      <w:r>
        <w:t>.  61.2% of respondents believe that the Government is responsible for their retirement income security.  This perception is largely held in conjunction with personal responsibility (see below).</w:t>
      </w:r>
    </w:p>
    <w:p w:rsidR="00E7092D" w:rsidRDefault="00E7092D" w:rsidP="002141C3">
      <w:pPr>
        <w:spacing w:after="0"/>
      </w:pPr>
    </w:p>
    <w:p w:rsidR="00E7092D" w:rsidRDefault="00E7092D" w:rsidP="002141C3">
      <w:pPr>
        <w:spacing w:after="0"/>
      </w:pPr>
      <w:r>
        <w:t xml:space="preserve">There is a </w:t>
      </w:r>
      <w:r w:rsidRPr="00387C8F">
        <w:rPr>
          <w:u w:val="single"/>
        </w:rPr>
        <w:t>very</w:t>
      </w:r>
      <w:r>
        <w:t xml:space="preserve"> strong view from respondents that their family is not responsible for their income security in retirement; only 10.6% felt that their family had some responsibility.</w:t>
      </w:r>
    </w:p>
    <w:p w:rsidR="00E7092D" w:rsidRPr="008553D7" w:rsidRDefault="00E7092D" w:rsidP="008553D7">
      <w:pPr>
        <w:spacing w:after="0"/>
      </w:pPr>
    </w:p>
    <w:p w:rsidR="00E7092D" w:rsidRPr="008553D7" w:rsidRDefault="00E7092D" w:rsidP="008553D7">
      <w:pPr>
        <w:spacing w:after="0"/>
      </w:pPr>
      <w:r w:rsidRPr="00D07431">
        <w:rPr>
          <w:noProof/>
          <w:lang w:val="en-US"/>
        </w:rPr>
        <w:pict>
          <v:shape id="_x0000_i1030" type="#_x0000_t75" style="width:453pt;height:21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">
            <v:imagedata r:id="rId13" o:title="" cropbottom="-31f"/>
            <o:lock v:ext="edit" aspectratio="f"/>
          </v:shape>
        </w:pict>
      </w:r>
    </w:p>
    <w:p w:rsidR="00E7092D" w:rsidRDefault="00E7092D" w:rsidP="00274A41">
      <w:pPr>
        <w:spacing w:after="0"/>
      </w:pPr>
    </w:p>
    <w:p w:rsidR="00E7092D" w:rsidRDefault="00E7092D" w:rsidP="00274A41">
      <w:pPr>
        <w:spacing w:after="0"/>
      </w:pPr>
      <w:r w:rsidRPr="00313D91">
        <w:rPr>
          <w:b/>
        </w:rPr>
        <w:t>Nearly one-third of respondents felt that they were solely responsible for their income security in retirement</w:t>
      </w:r>
      <w:r>
        <w:t xml:space="preserve">.  </w:t>
      </w:r>
      <w:r w:rsidRPr="00313D91">
        <w:rPr>
          <w:b/>
        </w:rPr>
        <w:t>Just fewer than 20% felt that it was solely the Government’s responsibility</w:t>
      </w:r>
      <w:r>
        <w:t>.  As noted above there is a very strong view from respondents that their family is not responsible and this is shown by the minimal 0.2% who felt that their family was solely responsible.</w:t>
      </w:r>
    </w:p>
    <w:p w:rsidR="00E7092D" w:rsidRDefault="00E7092D" w:rsidP="00274A41">
      <w:pPr>
        <w:spacing w:after="0"/>
      </w:pPr>
    </w:p>
    <w:tbl>
      <w:tblPr>
        <w:tblW w:w="5860" w:type="dxa"/>
        <w:tblInd w:w="1242" w:type="dxa"/>
        <w:tblLook w:val="00A0"/>
      </w:tblPr>
      <w:tblGrid>
        <w:gridCol w:w="4900"/>
        <w:gridCol w:w="960"/>
      </w:tblGrid>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Solely personal responsibility</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32.3%</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Solely Government responsibility</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19.6%</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Solely family responsibility</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0.2%</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Personal plus Government responsibility but not family</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35.0%</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Pers</w:t>
            </w:r>
            <w:r>
              <w:rPr>
                <w:color w:val="000000"/>
                <w:sz w:val="20"/>
                <w:szCs w:val="20"/>
                <w:lang w:eastAsia="en-NZ"/>
              </w:rPr>
              <w:t>onal</w:t>
            </w:r>
            <w:r w:rsidRPr="002C0D01">
              <w:rPr>
                <w:color w:val="000000"/>
                <w:sz w:val="20"/>
                <w:szCs w:val="20"/>
                <w:lang w:eastAsia="en-NZ"/>
              </w:rPr>
              <w:t xml:space="preserve"> and family responsibility but not Government</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3.9%</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Governme</w:t>
            </w:r>
            <w:r>
              <w:rPr>
                <w:color w:val="000000"/>
                <w:sz w:val="20"/>
                <w:szCs w:val="20"/>
                <w:lang w:eastAsia="en-NZ"/>
              </w:rPr>
              <w:t>nt</w:t>
            </w:r>
            <w:r w:rsidRPr="002C0D01">
              <w:rPr>
                <w:color w:val="000000"/>
                <w:sz w:val="20"/>
                <w:szCs w:val="20"/>
                <w:lang w:eastAsia="en-NZ"/>
              </w:rPr>
              <w:t xml:space="preserve"> and family responsibility but not personal</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1.8%</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 xml:space="preserve">Personal </w:t>
            </w:r>
            <w:r w:rsidRPr="002C0D01">
              <w:rPr>
                <w:color w:val="000000"/>
                <w:sz w:val="20"/>
                <w:szCs w:val="20"/>
                <w:u w:val="single"/>
                <w:lang w:eastAsia="en-NZ"/>
              </w:rPr>
              <w:t>and</w:t>
            </w:r>
            <w:r w:rsidRPr="002C0D01">
              <w:rPr>
                <w:color w:val="000000"/>
                <w:sz w:val="20"/>
                <w:szCs w:val="20"/>
                <w:lang w:eastAsia="en-NZ"/>
              </w:rPr>
              <w:t xml:space="preserve"> Government </w:t>
            </w:r>
            <w:r w:rsidRPr="002C0D01">
              <w:rPr>
                <w:color w:val="000000"/>
                <w:sz w:val="20"/>
                <w:szCs w:val="20"/>
                <w:u w:val="single"/>
                <w:lang w:eastAsia="en-NZ"/>
              </w:rPr>
              <w:t>and</w:t>
            </w:r>
            <w:r w:rsidRPr="002C0D01">
              <w:rPr>
                <w:color w:val="000000"/>
                <w:sz w:val="20"/>
                <w:szCs w:val="20"/>
                <w:lang w:eastAsia="en-NZ"/>
              </w:rPr>
              <w:t xml:space="preserve"> Family responsibility</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4.5%</w:t>
            </w:r>
          </w:p>
        </w:tc>
      </w:tr>
      <w:tr w:rsidR="00E7092D" w:rsidRPr="00D07431" w:rsidTr="002C0D01">
        <w:trPr>
          <w:trHeight w:val="300"/>
        </w:trPr>
        <w:tc>
          <w:tcPr>
            <w:tcW w:w="4900" w:type="dxa"/>
            <w:tcBorders>
              <w:top w:val="nil"/>
              <w:left w:val="nil"/>
              <w:bottom w:val="nil"/>
              <w:right w:val="nil"/>
            </w:tcBorders>
            <w:noWrap/>
            <w:vAlign w:val="bottom"/>
          </w:tcPr>
          <w:p w:rsidR="00E7092D" w:rsidRPr="002C0D01" w:rsidRDefault="00E7092D" w:rsidP="002C0D01">
            <w:pPr>
              <w:spacing w:after="0" w:line="240" w:lineRule="auto"/>
              <w:ind w:left="0"/>
              <w:rPr>
                <w:color w:val="000000"/>
                <w:sz w:val="20"/>
                <w:szCs w:val="20"/>
                <w:lang w:eastAsia="en-NZ"/>
              </w:rPr>
            </w:pPr>
            <w:r w:rsidRPr="002C0D01">
              <w:rPr>
                <w:color w:val="000000"/>
                <w:sz w:val="20"/>
                <w:szCs w:val="20"/>
                <w:lang w:eastAsia="en-NZ"/>
              </w:rPr>
              <w:t>Not sure who is responsible</w:t>
            </w:r>
          </w:p>
        </w:tc>
        <w:tc>
          <w:tcPr>
            <w:tcW w:w="960" w:type="dxa"/>
            <w:tcBorders>
              <w:top w:val="nil"/>
              <w:left w:val="nil"/>
              <w:bottom w:val="nil"/>
              <w:right w:val="nil"/>
            </w:tcBorders>
            <w:noWrap/>
            <w:vAlign w:val="bottom"/>
          </w:tcPr>
          <w:p w:rsidR="00E7092D" w:rsidRPr="002C0D01" w:rsidRDefault="00E7092D" w:rsidP="002C0D01">
            <w:pPr>
              <w:spacing w:after="0" w:line="240" w:lineRule="auto"/>
              <w:ind w:left="0"/>
              <w:jc w:val="right"/>
              <w:rPr>
                <w:color w:val="000000"/>
                <w:sz w:val="20"/>
                <w:szCs w:val="20"/>
                <w:lang w:eastAsia="en-NZ"/>
              </w:rPr>
            </w:pPr>
            <w:r w:rsidRPr="002C0D01">
              <w:rPr>
                <w:color w:val="000000"/>
                <w:sz w:val="20"/>
                <w:szCs w:val="20"/>
                <w:lang w:eastAsia="en-NZ"/>
              </w:rPr>
              <w:t>2.8%</w:t>
            </w:r>
          </w:p>
        </w:tc>
      </w:tr>
    </w:tbl>
    <w:p w:rsidR="00E7092D" w:rsidRDefault="00E7092D" w:rsidP="00274A41">
      <w:pPr>
        <w:spacing w:after="0"/>
      </w:pPr>
    </w:p>
    <w:p w:rsidR="00E7092D" w:rsidRDefault="00E7092D" w:rsidP="002141C3">
      <w:pPr>
        <w:spacing w:after="0"/>
      </w:pPr>
      <w:r>
        <w:t xml:space="preserve">Profiling the group who say </w:t>
      </w:r>
      <w:r w:rsidRPr="00387C8F">
        <w:rPr>
          <w:u w:val="single"/>
        </w:rPr>
        <w:t>they</w:t>
      </w:r>
      <w:r>
        <w:t xml:space="preserve"> are solely responsible indicates that they:</w:t>
      </w:r>
    </w:p>
    <w:p w:rsidR="00E7092D" w:rsidRDefault="00E7092D" w:rsidP="001104CF">
      <w:pPr>
        <w:pStyle w:val="ListParagraph"/>
        <w:numPr>
          <w:ilvl w:val="0"/>
          <w:numId w:val="5"/>
        </w:numPr>
        <w:spacing w:after="0"/>
      </w:pPr>
      <w:r>
        <w:t>are aged 18 to 54</w:t>
      </w:r>
    </w:p>
    <w:p w:rsidR="00E7092D" w:rsidRDefault="00E7092D" w:rsidP="001104CF">
      <w:pPr>
        <w:pStyle w:val="ListParagraph"/>
        <w:numPr>
          <w:ilvl w:val="0"/>
          <w:numId w:val="5"/>
        </w:numPr>
        <w:spacing w:after="0"/>
      </w:pPr>
      <w:r>
        <w:t>are more likely to be employed</w:t>
      </w:r>
    </w:p>
    <w:p w:rsidR="00E7092D" w:rsidRDefault="00E7092D" w:rsidP="006A3B94">
      <w:pPr>
        <w:pStyle w:val="ListParagraph"/>
        <w:numPr>
          <w:ilvl w:val="0"/>
          <w:numId w:val="5"/>
        </w:numPr>
        <w:spacing w:after="0"/>
      </w:pPr>
      <w:r>
        <w:t>have average income 13% higher than the total sample</w:t>
      </w:r>
    </w:p>
    <w:p w:rsidR="00E7092D" w:rsidRDefault="00E7092D" w:rsidP="001104CF">
      <w:pPr>
        <w:spacing w:after="0"/>
      </w:pPr>
    </w:p>
    <w:p w:rsidR="00E7092D" w:rsidRDefault="00E7092D" w:rsidP="001104CF">
      <w:pPr>
        <w:spacing w:after="0"/>
      </w:pPr>
      <w:r>
        <w:t>A copy of the profile of this group supplied in December 2011 is included in Appendix 2.</w:t>
      </w:r>
    </w:p>
    <w:p w:rsidR="00E7092D" w:rsidRDefault="00E7092D" w:rsidP="001104CF">
      <w:pPr>
        <w:spacing w:after="0"/>
      </w:pPr>
    </w:p>
    <w:p w:rsidR="00E7092D" w:rsidRPr="00017AD1" w:rsidRDefault="00E7092D" w:rsidP="00017AD1">
      <w:pPr>
        <w:pStyle w:val="Heading2"/>
        <w:ind w:left="1134" w:hanging="709"/>
        <w:rPr>
          <w:rFonts w:ascii="Calibri" w:hAnsi="Calibri"/>
          <w:color w:val="auto"/>
          <w:sz w:val="24"/>
          <w:szCs w:val="24"/>
          <w:u w:val="single"/>
        </w:rPr>
      </w:pPr>
      <w:bookmarkStart w:id="6" w:name="_Toc320835787"/>
      <w:r>
        <w:rPr>
          <w:rFonts w:ascii="Calibri" w:hAnsi="Calibri"/>
          <w:color w:val="auto"/>
          <w:sz w:val="24"/>
          <w:szCs w:val="24"/>
          <w:u w:val="single"/>
        </w:rPr>
        <w:t>4.2</w:t>
      </w:r>
      <w:r>
        <w:rPr>
          <w:rFonts w:ascii="Calibri" w:hAnsi="Calibri"/>
          <w:color w:val="auto"/>
          <w:sz w:val="24"/>
          <w:szCs w:val="24"/>
          <w:u w:val="single"/>
        </w:rPr>
        <w:tab/>
      </w:r>
      <w:r w:rsidRPr="00017AD1">
        <w:rPr>
          <w:rFonts w:ascii="Calibri" w:hAnsi="Calibri"/>
          <w:color w:val="auto"/>
          <w:sz w:val="24"/>
          <w:szCs w:val="24"/>
          <w:u w:val="single"/>
        </w:rPr>
        <w:t>Planning for retirement</w:t>
      </w:r>
      <w:bookmarkEnd w:id="6"/>
    </w:p>
    <w:p w:rsidR="00E7092D" w:rsidRDefault="00E7092D" w:rsidP="005E295A">
      <w:pPr>
        <w:spacing w:after="0"/>
        <w:ind w:left="426" w:hanging="1"/>
      </w:pPr>
      <w:r w:rsidRPr="001F135B">
        <w:rPr>
          <w:b/>
        </w:rPr>
        <w:t>65.1% of respondents agreed that they often found it hard to live within their income</w:t>
      </w:r>
      <w:r>
        <w:t>.  Respondents who were the most likely to agree with this were not in paid employment.  However, it did have majority agreement across all gender, age and employed/not employed/retired groupings – for example, 60% of those who were working fulltime still agreed with this statement.  Only where household or personal income exceeded $100,000 per annum did a majority disagree with the statement.  KiwiSaver members were more likely to agree with this statement than non-members.</w:t>
      </w:r>
    </w:p>
    <w:p w:rsidR="00E7092D" w:rsidRDefault="00E7092D" w:rsidP="005E295A">
      <w:pPr>
        <w:spacing w:after="0"/>
        <w:ind w:left="426" w:hanging="1"/>
      </w:pPr>
    </w:p>
    <w:p w:rsidR="00E7092D" w:rsidRDefault="00E7092D" w:rsidP="005E295A">
      <w:pPr>
        <w:spacing w:after="0"/>
        <w:ind w:left="426" w:hanging="1"/>
      </w:pPr>
      <w:r w:rsidRPr="001F135B">
        <w:rPr>
          <w:b/>
        </w:rPr>
        <w:t>61.8% of respondents said that they did not know how much money they needed for their retirement</w:t>
      </w:r>
      <w:r>
        <w:t>.  Only those who were currently retired felt that they did know how much money they needed: 71% of them agreed with the statement.</w:t>
      </w:r>
    </w:p>
    <w:p w:rsidR="00E7092D" w:rsidRDefault="00E7092D" w:rsidP="005E295A">
      <w:pPr>
        <w:spacing w:after="0"/>
        <w:ind w:left="426" w:hanging="1"/>
      </w:pPr>
    </w:p>
    <w:p w:rsidR="00E7092D" w:rsidRDefault="00E7092D" w:rsidP="001104CF">
      <w:pPr>
        <w:spacing w:after="0"/>
        <w:ind w:left="426" w:hanging="1"/>
      </w:pPr>
      <w:r w:rsidRPr="003B3D9B">
        <w:rPr>
          <w:b/>
        </w:rPr>
        <w:t>45% of respondents agreed that they were not really planning for their retirement</w:t>
      </w:r>
      <w:r>
        <w:t xml:space="preserve">.  The figure is even higher – 59.7% - for those who are not in paid employment but are not retired.  68.9% of those who are already retired say that they </w:t>
      </w:r>
      <w:r w:rsidRPr="003B3D9B">
        <w:rPr>
          <w:u w:val="single"/>
        </w:rPr>
        <w:t>are</w:t>
      </w:r>
      <w:r>
        <w:t xml:space="preserve"> planning for their retirement.</w:t>
      </w:r>
    </w:p>
    <w:p w:rsidR="00E7092D" w:rsidRDefault="00E7092D" w:rsidP="001104CF">
      <w:pPr>
        <w:spacing w:after="0"/>
        <w:ind w:left="426" w:hanging="1"/>
      </w:pPr>
    </w:p>
    <w:p w:rsidR="00E7092D" w:rsidRDefault="00E7092D" w:rsidP="001104CF">
      <w:pPr>
        <w:spacing w:after="0"/>
        <w:ind w:left="426" w:hanging="1"/>
      </w:pPr>
      <w:r>
        <w:t xml:space="preserve">Despite the relatively high proportion of respondents who had KiwiSaver, </w:t>
      </w:r>
      <w:r w:rsidRPr="003B3D9B">
        <w:rPr>
          <w:b/>
        </w:rPr>
        <w:t>only 50% of KiwiSaver members felt that it would provide its members with an adequate retirement income</w:t>
      </w:r>
      <w:r>
        <w:t xml:space="preserve">.60.3% of those who do not have KiwiSaver do not believe that it will provide an adequate retirement income.  Respondents who are not in paid employment (but not retired) and those who are already retired and 65 years of age or over are more likely to believe in KiwiSaver than other groups.  </w:t>
      </w:r>
    </w:p>
    <w:p w:rsidR="00E7092D" w:rsidRDefault="00E7092D" w:rsidP="001104CF">
      <w:pPr>
        <w:spacing w:after="0"/>
        <w:ind w:left="426" w:hanging="1"/>
      </w:pPr>
    </w:p>
    <w:p w:rsidR="00E7092D" w:rsidRDefault="00E7092D" w:rsidP="001104CF">
      <w:pPr>
        <w:spacing w:after="0"/>
        <w:ind w:left="426" w:hanging="1"/>
      </w:pPr>
      <w:r w:rsidRPr="00773C7F">
        <w:rPr>
          <w:b/>
        </w:rPr>
        <w:t>Belief in New Zealander Superannuation covering retirement income needs is low; only 29% agree</w:t>
      </w:r>
      <w:r>
        <w:rPr>
          <w:b/>
        </w:rPr>
        <w:t>d</w:t>
      </w:r>
      <w:r w:rsidRPr="00773C7F">
        <w:rPr>
          <w:b/>
        </w:rPr>
        <w:t xml:space="preserve"> that it will</w:t>
      </w:r>
      <w:r>
        <w:t xml:space="preserve">.  Those who are currently employed fulltime are less likely to feel that New Zealand Superannuation will cover their needs, as are KiwiSaver members.  The only group where a majority feels that New Zealand Superannuation </w:t>
      </w:r>
      <w:r w:rsidRPr="006569D1">
        <w:rPr>
          <w:u w:val="single"/>
        </w:rPr>
        <w:t>will</w:t>
      </w:r>
      <w:r>
        <w:t xml:space="preserve"> cover their needs consists of people under 65 years of age who are already retired.</w:t>
      </w:r>
    </w:p>
    <w:p w:rsidR="00E7092D" w:rsidRPr="00820A3A" w:rsidRDefault="00E7092D" w:rsidP="00820A3A">
      <w:pPr>
        <w:pStyle w:val="Heading1"/>
        <w:numPr>
          <w:ilvl w:val="0"/>
          <w:numId w:val="9"/>
        </w:numPr>
        <w:ind w:left="851" w:hanging="425"/>
        <w:rPr>
          <w:rFonts w:ascii="Calibri" w:hAnsi="Calibri"/>
          <w:color w:val="auto"/>
        </w:rPr>
      </w:pPr>
      <w:bookmarkStart w:id="7" w:name="_Toc320835788"/>
      <w:r w:rsidRPr="00820A3A">
        <w:rPr>
          <w:rFonts w:ascii="Calibri" w:hAnsi="Calibri"/>
          <w:color w:val="auto"/>
        </w:rPr>
        <w:t>Expected retirement age</w:t>
      </w:r>
      <w:bookmarkEnd w:id="7"/>
    </w:p>
    <w:p w:rsidR="00E7092D" w:rsidRPr="005178C4" w:rsidRDefault="00E7092D" w:rsidP="005178C4"/>
    <w:p w:rsidR="00E7092D" w:rsidRDefault="00E7092D" w:rsidP="00274A41">
      <w:pPr>
        <w:spacing w:after="0"/>
      </w:pPr>
      <w:r>
        <w:t xml:space="preserve">7% of respondents said that they expected to retire at 60 years of age, but the largest group of nearly 30% of respondents said that they expected to retire at 65 years of age.10% expect to retire at 67 years of age, 23% at 70 years and 7% at 75 years.  The following chart shows that female respondents expected to retire earlier than male respondents; the average expected age for women is 67.1 years and for men it is 68.7 years.  Similarly, </w:t>
      </w:r>
      <w:r w:rsidRPr="006E2D6E">
        <w:rPr>
          <w:b/>
        </w:rPr>
        <w:t>KiwiSaver members expect to retire earlier</w:t>
      </w:r>
      <w:r>
        <w:t xml:space="preserve">(67.0 years of age, on average) </w:t>
      </w:r>
      <w:r w:rsidRPr="006E2D6E">
        <w:rPr>
          <w:b/>
        </w:rPr>
        <w:t>than people who are not KiwiSaver members</w:t>
      </w:r>
      <w:r>
        <w:t xml:space="preserve"> (68.5 years on average).</w:t>
      </w:r>
    </w:p>
    <w:p w:rsidR="00E7092D" w:rsidRDefault="00E7092D" w:rsidP="00274A41">
      <w:pPr>
        <w:spacing w:after="0"/>
      </w:pPr>
    </w:p>
    <w:p w:rsidR="00E7092D" w:rsidRDefault="00E7092D" w:rsidP="00694012">
      <w:pPr>
        <w:spacing w:after="0"/>
        <w:ind w:firstLine="568"/>
      </w:pPr>
      <w:r w:rsidRPr="00D07431">
        <w:rPr>
          <w:noProof/>
          <w:lang w:val="en-US"/>
        </w:rPr>
        <w:pict>
          <v:shape id="Chart 3" o:spid="_x0000_i1031" type="#_x0000_t75" style="width:361.5pt;height:5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">
            <v:imagedata r:id="rId14" o:title=""/>
            <o:lock v:ext="edit" aspectratio="f"/>
          </v:shape>
        </w:pict>
      </w:r>
    </w:p>
    <w:p w:rsidR="00E7092D" w:rsidRPr="00820A3A" w:rsidRDefault="00E7092D" w:rsidP="00820A3A">
      <w:pPr>
        <w:pStyle w:val="Heading1"/>
        <w:numPr>
          <w:ilvl w:val="0"/>
          <w:numId w:val="9"/>
        </w:numPr>
        <w:ind w:left="851" w:hanging="425"/>
        <w:rPr>
          <w:rFonts w:ascii="Calibri" w:hAnsi="Calibri"/>
          <w:color w:val="auto"/>
        </w:rPr>
      </w:pPr>
      <w:bookmarkStart w:id="8" w:name="_Toc320835789"/>
      <w:r w:rsidRPr="00820A3A">
        <w:rPr>
          <w:rFonts w:ascii="Calibri" w:hAnsi="Calibri"/>
          <w:color w:val="auto"/>
        </w:rPr>
        <w:t>Expected lifespan</w:t>
      </w:r>
      <w:bookmarkEnd w:id="8"/>
    </w:p>
    <w:p w:rsidR="00E7092D" w:rsidRDefault="00E7092D" w:rsidP="00C34FC8">
      <w:pPr>
        <w:spacing w:after="0"/>
      </w:pPr>
    </w:p>
    <w:p w:rsidR="00E7092D" w:rsidRDefault="00E7092D" w:rsidP="00C34FC8">
      <w:pPr>
        <w:spacing w:after="0"/>
      </w:pPr>
      <w:r>
        <w:t xml:space="preserve">Respondents were asked to give an expectation of the age they would </w:t>
      </w:r>
      <w:r w:rsidRPr="001A6984">
        <w:t xml:space="preserve">you live to, </w:t>
      </w:r>
      <w:r>
        <w:t xml:space="preserve">given that they attained the age of 65 years or were already 65 years of age or older. Respondents expected to live, on average, to 83.5 years of age.  </w:t>
      </w:r>
    </w:p>
    <w:p w:rsidR="00E7092D" w:rsidRDefault="00E7092D" w:rsidP="00C34FC8">
      <w:pPr>
        <w:spacing w:after="0"/>
      </w:pPr>
    </w:p>
    <w:p w:rsidR="00E7092D" w:rsidRDefault="00E7092D" w:rsidP="00C34FC8">
      <w:pPr>
        <w:spacing w:after="0"/>
      </w:pPr>
      <w:r>
        <w:t>18 to 24 year olds in the sample expected to live 3% longer, to an average of 85.8 years, and those respondents who were already 75 years of age or more expected to live to an average of 88 years.</w:t>
      </w:r>
    </w:p>
    <w:p w:rsidR="00E7092D" w:rsidRDefault="00E7092D" w:rsidP="00C34FC8">
      <w:pPr>
        <w:spacing w:after="0"/>
      </w:pPr>
    </w:p>
    <w:p w:rsidR="00E7092D" w:rsidRDefault="00E7092D" w:rsidP="00C34FC8">
      <w:pPr>
        <w:spacing w:after="0"/>
      </w:pPr>
      <w:r>
        <w:t>Respondents were then given 4 categories – Maori men, Maori women, non-Maori men and non-Maori women – and asked how long they expected people in each category to live.  There was an immediate difference from their self-expectation; overall, people in these categories were expected to live to an average of 77.4 years, 7.3% less than the overall self-expectation.</w:t>
      </w:r>
    </w:p>
    <w:p w:rsidR="00E7092D" w:rsidRDefault="00E7092D" w:rsidP="00C34FC8">
      <w:pPr>
        <w:spacing w:after="0"/>
      </w:pPr>
    </w:p>
    <w:p w:rsidR="00E7092D" w:rsidRDefault="00E7092D" w:rsidP="00C34FC8">
      <w:pPr>
        <w:spacing w:after="0"/>
      </w:pPr>
      <w:r>
        <w:t>The ages to which people expected people in these categories to live are shown in the chart below.  Average ages for the four categories are:</w:t>
      </w:r>
    </w:p>
    <w:p w:rsidR="00E7092D" w:rsidRDefault="00E7092D" w:rsidP="00C34FC8">
      <w:pPr>
        <w:spacing w:after="0"/>
      </w:pPr>
    </w:p>
    <w:p w:rsidR="00E7092D" w:rsidRDefault="00E7092D" w:rsidP="007850A5">
      <w:pPr>
        <w:pStyle w:val="ListParagraph"/>
        <w:numPr>
          <w:ilvl w:val="0"/>
          <w:numId w:val="8"/>
        </w:numPr>
        <w:spacing w:after="0"/>
      </w:pPr>
      <w:r>
        <w:t xml:space="preserve">Maori men:  </w:t>
      </w:r>
      <w:r>
        <w:tab/>
      </w:r>
      <w:r>
        <w:tab/>
        <w:t>71.4 years</w:t>
      </w:r>
    </w:p>
    <w:p w:rsidR="00E7092D" w:rsidRDefault="00E7092D" w:rsidP="00384B44">
      <w:pPr>
        <w:pStyle w:val="ListParagraph"/>
        <w:numPr>
          <w:ilvl w:val="0"/>
          <w:numId w:val="8"/>
        </w:numPr>
        <w:spacing w:after="0"/>
      </w:pPr>
      <w:r>
        <w:t>Maori women:</w:t>
      </w:r>
      <w:r>
        <w:tab/>
      </w:r>
      <w:r>
        <w:tab/>
        <w:t>74.6 years</w:t>
      </w:r>
    </w:p>
    <w:p w:rsidR="00E7092D" w:rsidRDefault="00E7092D" w:rsidP="00384B44">
      <w:pPr>
        <w:pStyle w:val="ListParagraph"/>
        <w:numPr>
          <w:ilvl w:val="0"/>
          <w:numId w:val="8"/>
        </w:numPr>
        <w:spacing w:after="0"/>
      </w:pPr>
      <w:r>
        <w:t>Non-Maori men:</w:t>
      </w:r>
      <w:r>
        <w:tab/>
      </w:r>
      <w:r>
        <w:tab/>
        <w:t>79.7 years</w:t>
      </w:r>
    </w:p>
    <w:p w:rsidR="00E7092D" w:rsidRDefault="00E7092D" w:rsidP="00384B44">
      <w:pPr>
        <w:pStyle w:val="ListParagraph"/>
        <w:numPr>
          <w:ilvl w:val="0"/>
          <w:numId w:val="8"/>
        </w:numPr>
        <w:spacing w:after="0"/>
      </w:pPr>
      <w:r>
        <w:t>Non-Maori women:</w:t>
      </w:r>
      <w:r>
        <w:tab/>
        <w:t>84.0 years</w:t>
      </w:r>
    </w:p>
    <w:p w:rsidR="00E7092D" w:rsidRDefault="00E7092D" w:rsidP="00C34FC8">
      <w:pPr>
        <w:spacing w:after="0"/>
      </w:pPr>
    </w:p>
    <w:p w:rsidR="00E7092D" w:rsidRDefault="00E7092D" w:rsidP="00340FFF">
      <w:pPr>
        <w:spacing w:after="0"/>
        <w:ind w:firstLine="709"/>
      </w:pPr>
      <w:r w:rsidRPr="00D07431">
        <w:rPr>
          <w:noProof/>
          <w:lang w:val="en-US"/>
        </w:rPr>
        <w:pict>
          <v:shape id="_x0000_i1032" type="#_x0000_t75" style="width:361.5pt;height:36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NfDB3AAAAAUBAAAPAAAAZHJzL2Rvd25y&#10;ZXYueG1sTI/NTsNADITvSLzDykjc6KYN5SdkUyEoEociROHA0U1MNiLrTbPbNLx9XS5wsTwaa/xN&#10;vhhdqwbqQ+PZwHSSgCIufdVwbeDj/eniBlSIyBW2nsnADwVYFKcnOWaV3/MbDetYKwnhkKEBG2OX&#10;aR1KSw7DxHfE4n353mEU2de66nEv4a7VsyS50g4blg8WO3qwVH6vd84APtOqe0mnn4/D/DWulsut&#10;vU23xpyfjfd3oCKN8e8YjviCDoUwbfyOq6BaA1Ik/k7xrmepyM1xuZyDLnL9n744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">
            <v:imagedata r:id="rId15" o:title="" cropbottom="-9f"/>
            <o:lock v:ext="edit" aspectratio="f"/>
          </v:shape>
        </w:pict>
      </w:r>
    </w:p>
    <w:p w:rsidR="00E7092D" w:rsidRDefault="00E7092D" w:rsidP="00C34FC8">
      <w:pPr>
        <w:spacing w:after="0"/>
      </w:pPr>
    </w:p>
    <w:p w:rsidR="00E7092D" w:rsidRDefault="00E7092D" w:rsidP="00C34FC8">
      <w:pPr>
        <w:spacing w:after="0"/>
      </w:pPr>
      <w:r>
        <w:t xml:space="preserve">FSC provided tables of life expectancy for comparison with respondents’ perceptions.  The comparison </w:t>
      </w:r>
      <w:r w:rsidRPr="00090721">
        <w:t>indicates that the population generally lives longer than people expect:</w:t>
      </w:r>
    </w:p>
    <w:p w:rsidR="00E7092D" w:rsidRDefault="00E7092D" w:rsidP="00C34FC8">
      <w:pPr>
        <w:spacing w:after="0"/>
      </w:pPr>
    </w:p>
    <w:p w:rsidR="00E7092D" w:rsidRDefault="00E7092D" w:rsidP="00E463CD">
      <w:pPr>
        <w:pStyle w:val="ListParagraph"/>
        <w:numPr>
          <w:ilvl w:val="0"/>
          <w:numId w:val="7"/>
        </w:numPr>
        <w:spacing w:after="0"/>
      </w:pPr>
      <w:r w:rsidRPr="00E463CD">
        <w:t>Maori men by 10%</w:t>
      </w:r>
    </w:p>
    <w:p w:rsidR="00E7092D" w:rsidRDefault="00E7092D" w:rsidP="00E463CD">
      <w:pPr>
        <w:pStyle w:val="ListParagraph"/>
        <w:numPr>
          <w:ilvl w:val="0"/>
          <w:numId w:val="7"/>
        </w:numPr>
        <w:spacing w:after="0"/>
      </w:pPr>
      <w:r w:rsidRPr="00D26E57">
        <w:t>Maori women by 9%</w:t>
      </w:r>
    </w:p>
    <w:p w:rsidR="00E7092D" w:rsidRDefault="00E7092D" w:rsidP="00E463CD">
      <w:pPr>
        <w:pStyle w:val="ListParagraph"/>
        <w:numPr>
          <w:ilvl w:val="0"/>
          <w:numId w:val="7"/>
        </w:numPr>
        <w:spacing w:after="0"/>
      </w:pPr>
      <w:r w:rsidRPr="00D26E57">
        <w:t>Non-Maori men by 4%</w:t>
      </w:r>
    </w:p>
    <w:p w:rsidR="00E7092D" w:rsidRDefault="00E7092D" w:rsidP="00E463CD">
      <w:pPr>
        <w:pStyle w:val="ListParagraph"/>
        <w:numPr>
          <w:ilvl w:val="0"/>
          <w:numId w:val="7"/>
        </w:numPr>
        <w:spacing w:after="0"/>
      </w:pPr>
      <w:r w:rsidRPr="00D26E57">
        <w:t>Non-Maori women by 2%</w:t>
      </w:r>
    </w:p>
    <w:p w:rsidR="00E7092D" w:rsidRDefault="00E7092D" w:rsidP="00C34FC8">
      <w:pPr>
        <w:spacing w:after="0"/>
      </w:pPr>
    </w:p>
    <w:p w:rsidR="00E7092D" w:rsidRDefault="00E7092D" w:rsidP="00C34FC8">
      <w:pPr>
        <w:spacing w:after="0"/>
      </w:pPr>
    </w:p>
    <w:p w:rsidR="00E7092D" w:rsidRDefault="00E7092D" w:rsidP="00C34FC8">
      <w:pPr>
        <w:spacing w:after="0"/>
      </w:pPr>
    </w:p>
    <w:p w:rsidR="00E7092D" w:rsidRDefault="00E7092D" w:rsidP="00C34FC8">
      <w:pPr>
        <w:spacing w:after="0"/>
      </w:pPr>
    </w:p>
    <w:p w:rsidR="00E7092D" w:rsidRDefault="00E7092D" w:rsidP="00C34FC8">
      <w:pPr>
        <w:spacing w:after="0"/>
      </w:pPr>
      <w:r>
        <w:t>The figures on how long respondents expected each of these groupings to live were compared with the table data supplied by FSC and comparison graphs constructed.  The survey uses age groups after age 65 and the FSC data was recast into those groups.  The comparison graphs show the percentage of people still alive after attaining 65 years in age groupings and are attached in Appendix 3.  There is good relatively good alignment between the survey and the tables in the non-Maori groupings.  However, the survey results for Maori men and women show a marked discrepancy from the tables.</w:t>
      </w:r>
    </w:p>
    <w:p w:rsidR="00E7092D" w:rsidRDefault="00E7092D" w:rsidP="001A6984">
      <w:pPr>
        <w:spacing w:after="0"/>
      </w:pPr>
    </w:p>
    <w:p w:rsidR="00E7092D" w:rsidRDefault="00E7092D" w:rsidP="001A6984">
      <w:pPr>
        <w:spacing w:after="0"/>
      </w:pPr>
      <w:r>
        <w:t>Younger people expect to live longer, as shown in the following table:</w:t>
      </w:r>
    </w:p>
    <w:p w:rsidR="00E7092D" w:rsidRDefault="00E7092D" w:rsidP="001A6984">
      <w:pPr>
        <w:spacing w:after="0"/>
      </w:pPr>
    </w:p>
    <w:tbl>
      <w:tblPr>
        <w:tblW w:w="8368" w:type="dxa"/>
        <w:tblInd w:w="675" w:type="dxa"/>
        <w:tblLayout w:type="fixed"/>
        <w:tblLook w:val="00A0"/>
      </w:tblPr>
      <w:tblGrid>
        <w:gridCol w:w="1751"/>
        <w:gridCol w:w="735"/>
        <w:gridCol w:w="735"/>
        <w:gridCol w:w="735"/>
        <w:gridCol w:w="735"/>
        <w:gridCol w:w="736"/>
        <w:gridCol w:w="735"/>
        <w:gridCol w:w="735"/>
        <w:gridCol w:w="735"/>
        <w:gridCol w:w="736"/>
      </w:tblGrid>
      <w:tr w:rsidR="00E7092D" w:rsidRPr="00D07431" w:rsidTr="00E65AEA">
        <w:trPr>
          <w:trHeight w:val="300"/>
        </w:trPr>
        <w:tc>
          <w:tcPr>
            <w:tcW w:w="1751" w:type="dxa"/>
            <w:tcBorders>
              <w:top w:val="single" w:sz="4" w:space="0" w:color="auto"/>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vMerge w:val="restart"/>
            <w:tcBorders>
              <w:top w:val="single" w:sz="4" w:space="0" w:color="auto"/>
              <w:left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Total</w:t>
            </w:r>
          </w:p>
        </w:tc>
        <w:tc>
          <w:tcPr>
            <w:tcW w:w="5882" w:type="dxa"/>
            <w:gridSpan w:val="8"/>
            <w:tcBorders>
              <w:top w:val="single" w:sz="4" w:space="0" w:color="auto"/>
              <w:left w:val="nil"/>
              <w:bottom w:val="single" w:sz="4" w:space="0" w:color="auto"/>
              <w:right w:val="single" w:sz="4" w:space="0" w:color="000000"/>
            </w:tcBorders>
            <w:noWrap/>
            <w:vAlign w:val="bottom"/>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Age Group</w:t>
            </w:r>
          </w:p>
        </w:tc>
      </w:tr>
      <w:tr w:rsidR="00E7092D" w:rsidRPr="00D07431" w:rsidTr="007850A5">
        <w:trPr>
          <w:trHeight w:val="510"/>
        </w:trPr>
        <w:tc>
          <w:tcPr>
            <w:tcW w:w="1751" w:type="dxa"/>
            <w:tcBorders>
              <w:top w:val="nil"/>
              <w:left w:val="single" w:sz="4" w:space="0" w:color="auto"/>
              <w:bottom w:val="single" w:sz="4" w:space="0" w:color="auto"/>
              <w:right w:val="single" w:sz="4" w:space="0" w:color="auto"/>
            </w:tcBorders>
            <w:noWrap/>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Expect to live to:</w:t>
            </w:r>
          </w:p>
        </w:tc>
        <w:tc>
          <w:tcPr>
            <w:tcW w:w="735" w:type="dxa"/>
            <w:vMerge/>
            <w:tcBorders>
              <w:left w:val="single" w:sz="4" w:space="0" w:color="auto"/>
              <w:bottom w:val="single" w:sz="4" w:space="0" w:color="000000"/>
              <w:right w:val="single" w:sz="4" w:space="0" w:color="auto"/>
            </w:tcBorders>
            <w:vAlign w:val="center"/>
          </w:tcPr>
          <w:p w:rsidR="00E7092D" w:rsidRPr="002E04A9" w:rsidRDefault="00E7092D" w:rsidP="002E04A9">
            <w:pPr>
              <w:spacing w:after="0" w:line="240" w:lineRule="auto"/>
              <w:ind w:left="0"/>
              <w:rPr>
                <w:color w:val="000000"/>
                <w:sz w:val="20"/>
                <w:szCs w:val="20"/>
                <w:lang w:eastAsia="en-NZ"/>
              </w:rPr>
            </w:pP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Under 18 years</w:t>
            </w: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18-24 years</w:t>
            </w: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25-34 years</w:t>
            </w:r>
          </w:p>
        </w:tc>
        <w:tc>
          <w:tcPr>
            <w:tcW w:w="736"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35-44 years</w:t>
            </w: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45-54 years</w:t>
            </w: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55-64 years</w:t>
            </w:r>
          </w:p>
        </w:tc>
        <w:tc>
          <w:tcPr>
            <w:tcW w:w="735"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65-74 years</w:t>
            </w:r>
          </w:p>
        </w:tc>
        <w:tc>
          <w:tcPr>
            <w:tcW w:w="736" w:type="dxa"/>
            <w:tcBorders>
              <w:top w:val="nil"/>
              <w:left w:val="nil"/>
              <w:bottom w:val="single" w:sz="4" w:space="0" w:color="auto"/>
              <w:right w:val="single" w:sz="4" w:space="0" w:color="auto"/>
            </w:tcBorders>
            <w:vAlign w:val="center"/>
          </w:tcPr>
          <w:p w:rsidR="00E7092D" w:rsidRPr="002E04A9" w:rsidRDefault="00E7092D" w:rsidP="002E04A9">
            <w:pPr>
              <w:spacing w:after="0" w:line="240" w:lineRule="auto"/>
              <w:ind w:left="0"/>
              <w:jc w:val="center"/>
              <w:rPr>
                <w:color w:val="000000"/>
                <w:sz w:val="20"/>
                <w:szCs w:val="20"/>
                <w:lang w:eastAsia="en-NZ"/>
              </w:rPr>
            </w:pPr>
            <w:r w:rsidRPr="002E04A9">
              <w:rPr>
                <w:color w:val="000000"/>
                <w:sz w:val="20"/>
                <w:szCs w:val="20"/>
                <w:lang w:eastAsia="en-NZ"/>
              </w:rPr>
              <w:t>75 years or over</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65 to 70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6.0%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4.0%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10.3%</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4.6%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1.2%</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71 to 75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7.5%</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9.8%</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10.1%</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6.8%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9.3%</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4.9%</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2.4%</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76 to 80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15.8%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10.3%</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9.9%</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12.6%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21.4%</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17.8%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23.1%</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5.8%</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81 to 85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19.8%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17.7%</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13.8%</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19.6%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22.4%</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21.3%</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25.0%</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19.4%</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86 to 89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18.2%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14.8%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26.9%</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18.1%</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17.7%</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13.8%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16.2%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19.9%</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32.9%</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91 to 95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10.3%</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24.9%</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14.2%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9.1%</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7.9%</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11.5%</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11.8%</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17.6%</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96 to 100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5.4%</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9.1%</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4.8%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5.2%</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7.2%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3.8%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3.9%</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13.9%</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Over 100 years</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0.0%</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3.2%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4.6%</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2.6%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3.5%</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1.8%</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0.5%</w:t>
            </w:r>
          </w:p>
        </w:tc>
      </w:tr>
      <w:tr w:rsidR="00E7092D" w:rsidRPr="00D07431" w:rsidTr="007850A5">
        <w:trPr>
          <w:trHeight w:val="300"/>
        </w:trPr>
        <w:tc>
          <w:tcPr>
            <w:tcW w:w="1751" w:type="dxa"/>
            <w:tcBorders>
              <w:top w:val="nil"/>
              <w:left w:val="single" w:sz="4" w:space="0" w:color="auto"/>
              <w:bottom w:val="nil"/>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Don't know</w:t>
            </w:r>
          </w:p>
        </w:tc>
        <w:tc>
          <w:tcPr>
            <w:tcW w:w="735"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14.5%</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51.2%</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16.4%</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19.1%</w:t>
            </w:r>
          </w:p>
        </w:tc>
        <w:tc>
          <w:tcPr>
            <w:tcW w:w="736"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17.8%</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12.7%</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11.6%</w:t>
            </w:r>
          </w:p>
        </w:tc>
        <w:tc>
          <w:tcPr>
            <w:tcW w:w="735" w:type="dxa"/>
            <w:tcBorders>
              <w:top w:val="nil"/>
              <w:left w:val="nil"/>
              <w:bottom w:val="nil"/>
              <w:right w:val="nil"/>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8.4%</w:t>
            </w:r>
          </w:p>
        </w:tc>
        <w:tc>
          <w:tcPr>
            <w:tcW w:w="736" w:type="dxa"/>
            <w:tcBorders>
              <w:top w:val="nil"/>
              <w:left w:val="nil"/>
              <w:bottom w:val="nil"/>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7.5%</w:t>
            </w:r>
          </w:p>
        </w:tc>
      </w:tr>
      <w:tr w:rsidR="00E7092D" w:rsidRPr="00D07431" w:rsidTr="007850A5">
        <w:trPr>
          <w:trHeight w:val="300"/>
        </w:trPr>
        <w:tc>
          <w:tcPr>
            <w:tcW w:w="1751" w:type="dxa"/>
            <w:tcBorders>
              <w:top w:val="nil"/>
              <w:left w:val="single" w:sz="4" w:space="0" w:color="auto"/>
              <w:bottom w:val="single" w:sz="4" w:space="0" w:color="auto"/>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6"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5" w:type="dxa"/>
            <w:tcBorders>
              <w:top w:val="nil"/>
              <w:left w:val="nil"/>
              <w:bottom w:val="single" w:sz="4" w:space="0" w:color="auto"/>
              <w:right w:val="nil"/>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c>
          <w:tcPr>
            <w:tcW w:w="736"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 </w:t>
            </w:r>
          </w:p>
        </w:tc>
      </w:tr>
      <w:tr w:rsidR="00E7092D" w:rsidRPr="00D07431" w:rsidTr="007850A5">
        <w:trPr>
          <w:trHeight w:val="300"/>
        </w:trPr>
        <w:tc>
          <w:tcPr>
            <w:tcW w:w="1751" w:type="dxa"/>
            <w:tcBorders>
              <w:top w:val="nil"/>
              <w:left w:val="single" w:sz="4" w:space="0" w:color="auto"/>
              <w:bottom w:val="single" w:sz="4" w:space="0" w:color="auto"/>
              <w:right w:val="single" w:sz="4" w:space="0" w:color="auto"/>
            </w:tcBorders>
            <w:noWrap/>
            <w:vAlign w:val="bottom"/>
          </w:tcPr>
          <w:p w:rsidR="00E7092D" w:rsidRPr="002E04A9" w:rsidRDefault="00E7092D" w:rsidP="002E04A9">
            <w:pPr>
              <w:spacing w:after="0" w:line="240" w:lineRule="auto"/>
              <w:ind w:left="0"/>
              <w:rPr>
                <w:color w:val="000000"/>
                <w:sz w:val="20"/>
                <w:szCs w:val="20"/>
                <w:lang w:eastAsia="en-NZ"/>
              </w:rPr>
            </w:pPr>
            <w:r w:rsidRPr="002E04A9">
              <w:rPr>
                <w:color w:val="000000"/>
                <w:sz w:val="20"/>
                <w:szCs w:val="20"/>
                <w:lang w:eastAsia="en-NZ"/>
              </w:rPr>
              <w:t>Avg expected age</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83.5</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91.9</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85.8</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83.1</w:t>
            </w:r>
          </w:p>
        </w:tc>
        <w:tc>
          <w:tcPr>
            <w:tcW w:w="736"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83.6</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81.9</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83.2</w:t>
            </w:r>
          </w:p>
        </w:tc>
        <w:tc>
          <w:tcPr>
            <w:tcW w:w="735"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83.9</w:t>
            </w:r>
          </w:p>
        </w:tc>
        <w:tc>
          <w:tcPr>
            <w:tcW w:w="736" w:type="dxa"/>
            <w:tcBorders>
              <w:top w:val="nil"/>
              <w:left w:val="nil"/>
              <w:bottom w:val="single" w:sz="4" w:space="0" w:color="auto"/>
              <w:right w:val="single" w:sz="4" w:space="0" w:color="auto"/>
            </w:tcBorders>
            <w:noWrap/>
            <w:vAlign w:val="bottom"/>
          </w:tcPr>
          <w:p w:rsidR="00E7092D" w:rsidRPr="002E04A9" w:rsidRDefault="00E7092D" w:rsidP="002E04A9">
            <w:pPr>
              <w:spacing w:after="0" w:line="240" w:lineRule="auto"/>
              <w:ind w:left="0"/>
              <w:jc w:val="right"/>
              <w:rPr>
                <w:color w:val="000000"/>
                <w:sz w:val="20"/>
                <w:szCs w:val="20"/>
                <w:lang w:eastAsia="en-NZ"/>
              </w:rPr>
            </w:pPr>
            <w:r w:rsidRPr="002E04A9">
              <w:rPr>
                <w:color w:val="000000"/>
                <w:sz w:val="20"/>
                <w:szCs w:val="20"/>
                <w:lang w:eastAsia="en-NZ"/>
              </w:rPr>
              <w:t>88.0</w:t>
            </w:r>
          </w:p>
        </w:tc>
      </w:tr>
    </w:tbl>
    <w:p w:rsidR="00E7092D" w:rsidRDefault="00E7092D" w:rsidP="001A6984">
      <w:pPr>
        <w:spacing w:after="0"/>
      </w:pPr>
    </w:p>
    <w:p w:rsidR="00E7092D" w:rsidRPr="007463F4" w:rsidRDefault="00E7092D" w:rsidP="007463F4">
      <w:pPr>
        <w:spacing w:after="0"/>
      </w:pPr>
      <w:r>
        <w:t>FSC</w:t>
      </w:r>
      <w:r w:rsidRPr="007463F4">
        <w:t xml:space="preserve"> supplied longevity projections which had been provided to </w:t>
      </w:r>
      <w:r>
        <w:t>FSC</w:t>
      </w:r>
      <w:r w:rsidRPr="007463F4">
        <w:t xml:space="preserve"> by Price</w:t>
      </w:r>
      <w:r>
        <w:t>waterhouseCoopers</w:t>
      </w:r>
      <w:r w:rsidRPr="007463F4">
        <w:t>.  The projections were based on a number of sources, including “Aging Populations: The challenges ahead’ (Lancet 2009).  The Lancet population projects were used for a very low mortality projection and show that half of people born now will live to age 100.  These figures were contrasted with respondents’ self</w:t>
      </w:r>
      <w:r>
        <w:t>-</w:t>
      </w:r>
      <w:r w:rsidRPr="007463F4">
        <w:t>perception of the age to which they would live.  By analysing by current age, figures based on grouped retirement year and showing expected age of death were produced.  These are charted against the Lancet-based projections as shown below:</w:t>
      </w:r>
    </w:p>
    <w:p w:rsidR="00E7092D" w:rsidRPr="007463F4" w:rsidRDefault="00E7092D" w:rsidP="007463F4">
      <w:pPr>
        <w:spacing w:after="0"/>
      </w:pPr>
    </w:p>
    <w:p w:rsidR="00E7092D" w:rsidRPr="007463F4" w:rsidRDefault="00E7092D" w:rsidP="007463F4">
      <w:pPr>
        <w:spacing w:after="0"/>
      </w:pPr>
      <w:r w:rsidRPr="00D07431">
        <w:rPr>
          <w:noProof/>
          <w:lang w:val="en-US"/>
        </w:rPr>
        <w:pict>
          <v:shape id="_x0000_i1033" type="#_x0000_t75" style="width:361.5pt;height:28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">
            <v:imagedata r:id="rId16" o:title=""/>
            <o:lock v:ext="edit" aspectratio="f"/>
          </v:shape>
        </w:pict>
      </w:r>
    </w:p>
    <w:p w:rsidR="00E7092D" w:rsidRPr="007463F4" w:rsidRDefault="00E7092D" w:rsidP="007463F4">
      <w:pPr>
        <w:spacing w:after="0"/>
      </w:pPr>
    </w:p>
    <w:p w:rsidR="00E7092D" w:rsidRDefault="00E7092D" w:rsidP="007463F4">
      <w:pPr>
        <w:spacing w:after="0"/>
      </w:pPr>
      <w:r w:rsidRPr="007463F4">
        <w:t xml:space="preserve">This demonstrates an 8% to 10% gap </w:t>
      </w:r>
      <w:r>
        <w:t xml:space="preserve">for males </w:t>
      </w:r>
      <w:r w:rsidRPr="007463F4">
        <w:t>between the Lancet projections and respondent expectation</w:t>
      </w:r>
      <w:r>
        <w:t xml:space="preserve"> and a 9% to 12% gap for females</w:t>
      </w:r>
      <w:r w:rsidRPr="007463F4">
        <w:t>; i.e. respondents are significantly underestimating the age to which they may live.</w:t>
      </w:r>
    </w:p>
    <w:p w:rsidR="00E7092D" w:rsidRDefault="00E7092D" w:rsidP="007463F4">
      <w:pPr>
        <w:spacing w:after="0"/>
      </w:pPr>
    </w:p>
    <w:p w:rsidR="00E7092D" w:rsidRDefault="00E7092D" w:rsidP="007463F4">
      <w:pPr>
        <w:spacing w:after="0"/>
      </w:pPr>
      <w:r>
        <w:t>The gap is shown in the table in the following table:</w:t>
      </w:r>
    </w:p>
    <w:p w:rsidR="00E7092D" w:rsidRDefault="00E7092D" w:rsidP="007463F4">
      <w:pPr>
        <w:spacing w:after="0"/>
      </w:pPr>
    </w:p>
    <w:tbl>
      <w:tblPr>
        <w:tblW w:w="6960" w:type="dxa"/>
        <w:tblInd w:w="675" w:type="dxa"/>
        <w:tblLook w:val="00A0"/>
      </w:tblPr>
      <w:tblGrid>
        <w:gridCol w:w="1920"/>
        <w:gridCol w:w="676"/>
        <w:gridCol w:w="962"/>
        <w:gridCol w:w="675"/>
        <w:gridCol w:w="962"/>
        <w:gridCol w:w="803"/>
        <w:gridCol w:w="962"/>
      </w:tblGrid>
      <w:tr w:rsidR="00E7092D" w:rsidRPr="00D07431" w:rsidTr="00A339FD">
        <w:trPr>
          <w:trHeight w:val="300"/>
        </w:trPr>
        <w:tc>
          <w:tcPr>
            <w:tcW w:w="1920" w:type="dxa"/>
            <w:tcBorders>
              <w:top w:val="single" w:sz="4" w:space="0" w:color="auto"/>
              <w:left w:val="single" w:sz="4" w:space="0" w:color="auto"/>
              <w:bottom w:val="nil"/>
              <w:right w:val="single" w:sz="4" w:space="0" w:color="auto"/>
            </w:tcBorders>
            <w:noWrap/>
            <w:vAlign w:val="bottom"/>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 </w:t>
            </w:r>
          </w:p>
        </w:tc>
        <w:tc>
          <w:tcPr>
            <w:tcW w:w="5040" w:type="dxa"/>
            <w:gridSpan w:val="6"/>
            <w:tcBorders>
              <w:top w:val="single" w:sz="4" w:space="0" w:color="auto"/>
              <w:left w:val="nil"/>
              <w:bottom w:val="single" w:sz="4" w:space="0" w:color="auto"/>
              <w:right w:val="single" w:sz="4" w:space="0" w:color="000000"/>
            </w:tcBorders>
            <w:noWrap/>
            <w:vAlign w:val="bottom"/>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Expected Lifespan (years)</w:t>
            </w:r>
          </w:p>
        </w:tc>
      </w:tr>
      <w:tr w:rsidR="00E7092D" w:rsidRPr="00D07431" w:rsidTr="00A339FD">
        <w:trPr>
          <w:trHeight w:val="300"/>
        </w:trPr>
        <w:tc>
          <w:tcPr>
            <w:tcW w:w="1920" w:type="dxa"/>
            <w:tcBorders>
              <w:top w:val="nil"/>
              <w:left w:val="single" w:sz="4" w:space="0" w:color="auto"/>
              <w:bottom w:val="nil"/>
              <w:right w:val="single" w:sz="4" w:space="0" w:color="auto"/>
            </w:tcBorders>
            <w:noWrap/>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Year of retirement</w:t>
            </w:r>
          </w:p>
        </w:tc>
        <w:tc>
          <w:tcPr>
            <w:tcW w:w="1638" w:type="dxa"/>
            <w:gridSpan w:val="2"/>
            <w:tcBorders>
              <w:top w:val="single" w:sz="4" w:space="0" w:color="auto"/>
              <w:left w:val="nil"/>
              <w:bottom w:val="single" w:sz="4" w:space="0" w:color="auto"/>
              <w:right w:val="single" w:sz="4" w:space="0" w:color="000000"/>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Lancet</w:t>
            </w:r>
          </w:p>
        </w:tc>
        <w:tc>
          <w:tcPr>
            <w:tcW w:w="1637" w:type="dxa"/>
            <w:gridSpan w:val="2"/>
            <w:tcBorders>
              <w:top w:val="single" w:sz="4" w:space="0" w:color="auto"/>
              <w:left w:val="nil"/>
              <w:bottom w:val="single" w:sz="4" w:space="0" w:color="auto"/>
              <w:right w:val="single" w:sz="4" w:space="0" w:color="000000"/>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Self-expectation</w:t>
            </w:r>
          </w:p>
        </w:tc>
        <w:tc>
          <w:tcPr>
            <w:tcW w:w="1765" w:type="dxa"/>
            <w:gridSpan w:val="2"/>
            <w:tcBorders>
              <w:top w:val="single" w:sz="4" w:space="0" w:color="auto"/>
              <w:left w:val="nil"/>
              <w:bottom w:val="single" w:sz="4" w:space="0" w:color="auto"/>
              <w:right w:val="single" w:sz="4" w:space="0" w:color="000000"/>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Gap</w:t>
            </w:r>
          </w:p>
        </w:tc>
      </w:tr>
      <w:tr w:rsidR="00E7092D" w:rsidRPr="00D07431" w:rsidTr="00A339FD">
        <w:trPr>
          <w:trHeight w:val="300"/>
        </w:trPr>
        <w:tc>
          <w:tcPr>
            <w:tcW w:w="1920" w:type="dxa"/>
            <w:tcBorders>
              <w:top w:val="nil"/>
              <w:left w:val="single" w:sz="4" w:space="0" w:color="auto"/>
              <w:bottom w:val="single" w:sz="4" w:space="0" w:color="auto"/>
              <w:right w:val="single" w:sz="4" w:space="0" w:color="auto"/>
            </w:tcBorders>
            <w:noWrap/>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 </w:t>
            </w:r>
          </w:p>
        </w:tc>
        <w:tc>
          <w:tcPr>
            <w:tcW w:w="676"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Male</w:t>
            </w:r>
          </w:p>
        </w:tc>
        <w:tc>
          <w:tcPr>
            <w:tcW w:w="962"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Female</w:t>
            </w:r>
          </w:p>
        </w:tc>
        <w:tc>
          <w:tcPr>
            <w:tcW w:w="675"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Male</w:t>
            </w:r>
          </w:p>
        </w:tc>
        <w:tc>
          <w:tcPr>
            <w:tcW w:w="962"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Female</w:t>
            </w:r>
          </w:p>
        </w:tc>
        <w:tc>
          <w:tcPr>
            <w:tcW w:w="803"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Male</w:t>
            </w:r>
          </w:p>
        </w:tc>
        <w:tc>
          <w:tcPr>
            <w:tcW w:w="962"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Female</w:t>
            </w:r>
          </w:p>
        </w:tc>
      </w:tr>
      <w:tr w:rsidR="00E7092D" w:rsidRPr="00D07431" w:rsidTr="00A339FD">
        <w:trPr>
          <w:trHeight w:val="300"/>
        </w:trPr>
        <w:tc>
          <w:tcPr>
            <w:tcW w:w="1920" w:type="dxa"/>
            <w:tcBorders>
              <w:top w:val="nil"/>
              <w:left w:val="single" w:sz="4" w:space="0" w:color="auto"/>
              <w:bottom w:val="nil"/>
              <w:right w:val="single" w:sz="4" w:space="0" w:color="auto"/>
            </w:tcBorders>
            <w:noWrap/>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 </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center"/>
              <w:rPr>
                <w:color w:val="000000"/>
                <w:sz w:val="20"/>
                <w:szCs w:val="20"/>
                <w:lang w:eastAsia="en-NZ"/>
              </w:rPr>
            </w:pPr>
            <w:r w:rsidRPr="00B869BE">
              <w:rPr>
                <w:color w:val="000000"/>
                <w:sz w:val="20"/>
                <w:szCs w:val="20"/>
                <w:lang w:eastAsia="en-NZ"/>
              </w:rPr>
              <w:t> </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2011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86.1</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89.1</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86.5</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86.3</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-0.4%</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3.2%</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2012-2021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87.1</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90.0</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84.1</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83.4</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3.4%</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7.4%</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2022-2031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88.9</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91.8</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81.6</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83.3</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8.3%</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9.3%</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2032-2041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90.9</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93.7</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83.6</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84.9</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8.0%</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9.4%</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2042-2051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93.0</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95.7</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83.4</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84.1</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10.3%</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12.1%</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2052-2058</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94.9</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97.6</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85.8</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86.0</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9.6%</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11.9%</w:t>
            </w:r>
          </w:p>
        </w:tc>
      </w:tr>
      <w:tr w:rsidR="00E7092D" w:rsidRPr="00D07431" w:rsidTr="00A339FD">
        <w:trPr>
          <w:trHeight w:val="300"/>
        </w:trPr>
        <w:tc>
          <w:tcPr>
            <w:tcW w:w="1920" w:type="dxa"/>
            <w:tcBorders>
              <w:top w:val="nil"/>
              <w:left w:val="single" w:sz="4" w:space="0" w:color="auto"/>
              <w:bottom w:val="nil"/>
              <w:right w:val="single" w:sz="4" w:space="0" w:color="auto"/>
            </w:tcBorders>
            <w:vAlign w:val="center"/>
          </w:tcPr>
          <w:p w:rsidR="00E7092D" w:rsidRPr="00B869BE" w:rsidRDefault="00E7092D" w:rsidP="00B869BE">
            <w:pPr>
              <w:spacing w:after="0" w:line="240" w:lineRule="auto"/>
              <w:ind w:left="0"/>
              <w:rPr>
                <w:color w:val="000000"/>
                <w:sz w:val="20"/>
                <w:szCs w:val="20"/>
                <w:lang w:eastAsia="en-NZ"/>
              </w:rPr>
            </w:pPr>
            <w:r w:rsidRPr="00B869BE">
              <w:rPr>
                <w:color w:val="000000"/>
                <w:sz w:val="20"/>
                <w:szCs w:val="20"/>
                <w:lang w:eastAsia="en-NZ"/>
              </w:rPr>
              <w:t>2059-2061</w:t>
            </w:r>
          </w:p>
        </w:tc>
        <w:tc>
          <w:tcPr>
            <w:tcW w:w="676"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96.1</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98.7</w:t>
            </w:r>
          </w:p>
        </w:tc>
        <w:tc>
          <w:tcPr>
            <w:tcW w:w="675"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88.0</w:t>
            </w:r>
          </w:p>
        </w:tc>
        <w:tc>
          <w:tcPr>
            <w:tcW w:w="962" w:type="dxa"/>
            <w:tcBorders>
              <w:top w:val="nil"/>
              <w:left w:val="nil"/>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94.4</w:t>
            </w:r>
          </w:p>
        </w:tc>
        <w:tc>
          <w:tcPr>
            <w:tcW w:w="803" w:type="dxa"/>
            <w:tcBorders>
              <w:top w:val="nil"/>
              <w:left w:val="single" w:sz="4" w:space="0" w:color="auto"/>
              <w:bottom w:val="nil"/>
              <w:right w:val="nil"/>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8.4%</w:t>
            </w:r>
          </w:p>
        </w:tc>
        <w:tc>
          <w:tcPr>
            <w:tcW w:w="962" w:type="dxa"/>
            <w:tcBorders>
              <w:top w:val="nil"/>
              <w:left w:val="nil"/>
              <w:bottom w:val="nil"/>
              <w:right w:val="single" w:sz="4" w:space="0" w:color="auto"/>
            </w:tcBorders>
            <w:noWrap/>
            <w:vAlign w:val="center"/>
          </w:tcPr>
          <w:p w:rsidR="00E7092D" w:rsidRPr="00B869BE" w:rsidRDefault="00E7092D" w:rsidP="00B869BE">
            <w:pPr>
              <w:spacing w:after="0" w:line="240" w:lineRule="auto"/>
              <w:ind w:left="0"/>
              <w:jc w:val="right"/>
              <w:rPr>
                <w:color w:val="000000"/>
                <w:sz w:val="20"/>
                <w:szCs w:val="20"/>
                <w:lang w:eastAsia="en-NZ"/>
              </w:rPr>
            </w:pPr>
            <w:r w:rsidRPr="00B869BE">
              <w:rPr>
                <w:color w:val="000000"/>
                <w:sz w:val="20"/>
                <w:szCs w:val="20"/>
                <w:lang w:eastAsia="en-NZ"/>
              </w:rPr>
              <w:t>4.4%</w:t>
            </w:r>
          </w:p>
        </w:tc>
      </w:tr>
      <w:tr w:rsidR="00E7092D" w:rsidRPr="00D07431" w:rsidTr="00A339FD">
        <w:trPr>
          <w:trHeight w:val="300"/>
        </w:trPr>
        <w:tc>
          <w:tcPr>
            <w:tcW w:w="1920" w:type="dxa"/>
            <w:tcBorders>
              <w:top w:val="nil"/>
              <w:left w:val="single" w:sz="4" w:space="0" w:color="auto"/>
              <w:bottom w:val="single" w:sz="4" w:space="0" w:color="auto"/>
              <w:right w:val="single" w:sz="4" w:space="0" w:color="auto"/>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676" w:type="dxa"/>
            <w:tcBorders>
              <w:top w:val="nil"/>
              <w:left w:val="nil"/>
              <w:bottom w:val="single" w:sz="4" w:space="0" w:color="auto"/>
              <w:right w:val="nil"/>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962"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675" w:type="dxa"/>
            <w:tcBorders>
              <w:top w:val="nil"/>
              <w:left w:val="nil"/>
              <w:bottom w:val="single" w:sz="4" w:space="0" w:color="auto"/>
              <w:right w:val="nil"/>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962" w:type="dxa"/>
            <w:tcBorders>
              <w:top w:val="nil"/>
              <w:left w:val="nil"/>
              <w:bottom w:val="single" w:sz="4" w:space="0" w:color="auto"/>
              <w:right w:val="nil"/>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803" w:type="dxa"/>
            <w:tcBorders>
              <w:top w:val="nil"/>
              <w:left w:val="single" w:sz="4" w:space="0" w:color="auto"/>
              <w:bottom w:val="single" w:sz="4" w:space="0" w:color="auto"/>
              <w:right w:val="nil"/>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c>
          <w:tcPr>
            <w:tcW w:w="962" w:type="dxa"/>
            <w:tcBorders>
              <w:top w:val="nil"/>
              <w:left w:val="nil"/>
              <w:bottom w:val="single" w:sz="4" w:space="0" w:color="auto"/>
              <w:right w:val="single" w:sz="4" w:space="0" w:color="auto"/>
            </w:tcBorders>
            <w:noWrap/>
            <w:vAlign w:val="center"/>
          </w:tcPr>
          <w:p w:rsidR="00E7092D" w:rsidRPr="00B869BE" w:rsidRDefault="00E7092D" w:rsidP="00B869BE">
            <w:pPr>
              <w:spacing w:after="0" w:line="240" w:lineRule="auto"/>
              <w:ind w:left="0"/>
              <w:rPr>
                <w:color w:val="000000"/>
                <w:lang w:eastAsia="en-NZ"/>
              </w:rPr>
            </w:pPr>
            <w:r w:rsidRPr="00B869BE">
              <w:rPr>
                <w:color w:val="000000"/>
                <w:lang w:eastAsia="en-NZ"/>
              </w:rPr>
              <w:t> </w:t>
            </w:r>
          </w:p>
        </w:tc>
      </w:tr>
    </w:tbl>
    <w:p w:rsidR="00E7092D" w:rsidRDefault="00E7092D" w:rsidP="007463F4">
      <w:pPr>
        <w:spacing w:after="0"/>
      </w:pPr>
    </w:p>
    <w:p w:rsidR="00E7092D" w:rsidRDefault="00E7092D" w:rsidP="001A6984">
      <w:pPr>
        <w:spacing w:after="0"/>
      </w:pPr>
    </w:p>
    <w:p w:rsidR="00E7092D" w:rsidRPr="00090757" w:rsidRDefault="00E7092D" w:rsidP="00C34FC8">
      <w:pPr>
        <w:spacing w:after="0"/>
        <w:rPr>
          <w:b/>
          <w:u w:val="single"/>
        </w:rPr>
      </w:pPr>
      <w:r w:rsidRPr="00090757">
        <w:rPr>
          <w:b/>
          <w:u w:val="single"/>
        </w:rPr>
        <w:t>Changes in lifespan</w:t>
      </w:r>
    </w:p>
    <w:p w:rsidR="00E7092D" w:rsidRDefault="00E7092D" w:rsidP="00C34FC8">
      <w:pPr>
        <w:spacing w:after="0"/>
      </w:pPr>
      <w:r>
        <w:t>Respondents were told that e</w:t>
      </w:r>
      <w:r w:rsidRPr="00090757">
        <w:t xml:space="preserve">very 10 years, the number of people in New Zealand living to be older than 65 years rises. </w:t>
      </w:r>
      <w:r>
        <w:t xml:space="preserve"> They were asked h</w:t>
      </w:r>
      <w:r w:rsidRPr="00090757">
        <w:t xml:space="preserve">ow much longer </w:t>
      </w:r>
      <w:r>
        <w:t>they thought</w:t>
      </w:r>
      <w:r w:rsidRPr="00090757">
        <w:t xml:space="preserve"> people born in 2006 c</w:t>
      </w:r>
      <w:r>
        <w:t>ould</w:t>
      </w:r>
      <w:r w:rsidRPr="00090757">
        <w:t xml:space="preserve"> expect to live than people who were born in 1996</w:t>
      </w:r>
      <w:r>
        <w:t>.</w:t>
      </w:r>
    </w:p>
    <w:p w:rsidR="00E7092D" w:rsidRDefault="00E7092D" w:rsidP="00C34FC8">
      <w:pPr>
        <w:spacing w:after="0"/>
      </w:pPr>
    </w:p>
    <w:p w:rsidR="00E7092D" w:rsidRDefault="00E7092D" w:rsidP="00C34FC8">
      <w:pPr>
        <w:spacing w:after="0"/>
      </w:pPr>
      <w:r>
        <w:t>Although 17% of respondents did not feel confident to give an opinion, there was an expected increase of 3.3 years on average for men and 3.7 years, on average, for women.  Note that nearly a quarter of respondents felt that women born in 2006 would live for an additional 5 years in comparison with those born in 1996.</w:t>
      </w:r>
    </w:p>
    <w:tbl>
      <w:tblPr>
        <w:tblW w:w="6880" w:type="dxa"/>
        <w:tblInd w:w="1242" w:type="dxa"/>
        <w:tblLook w:val="00A0"/>
      </w:tblPr>
      <w:tblGrid>
        <w:gridCol w:w="4960"/>
        <w:gridCol w:w="960"/>
        <w:gridCol w:w="960"/>
      </w:tblGrid>
      <w:tr w:rsidR="00E7092D" w:rsidRPr="00D07431" w:rsidTr="00090757">
        <w:trPr>
          <w:trHeight w:val="420"/>
        </w:trPr>
        <w:tc>
          <w:tcPr>
            <w:tcW w:w="4960" w:type="dxa"/>
            <w:tcBorders>
              <w:top w:val="single" w:sz="4" w:space="0" w:color="auto"/>
              <w:left w:val="single" w:sz="4" w:space="0" w:color="auto"/>
              <w:bottom w:val="single" w:sz="4" w:space="0" w:color="auto"/>
              <w:right w:val="single" w:sz="4" w:space="0" w:color="auto"/>
            </w:tcBorders>
            <w:noWrap/>
            <w:vAlign w:val="center"/>
          </w:tcPr>
          <w:p w:rsidR="00E7092D" w:rsidRPr="00090757" w:rsidRDefault="00E7092D" w:rsidP="00090757">
            <w:pPr>
              <w:spacing w:after="0" w:line="240" w:lineRule="auto"/>
              <w:ind w:left="0"/>
              <w:rPr>
                <w:color w:val="000000"/>
                <w:sz w:val="20"/>
                <w:szCs w:val="20"/>
                <w:lang w:eastAsia="en-NZ"/>
              </w:rPr>
            </w:pPr>
            <w:r w:rsidRPr="00090757">
              <w:rPr>
                <w:color w:val="000000"/>
                <w:sz w:val="20"/>
                <w:szCs w:val="20"/>
                <w:lang w:eastAsia="en-NZ"/>
              </w:rPr>
              <w:t>Expected increase in lifespan</w:t>
            </w:r>
          </w:p>
        </w:tc>
        <w:tc>
          <w:tcPr>
            <w:tcW w:w="960" w:type="dxa"/>
            <w:tcBorders>
              <w:top w:val="single" w:sz="4" w:space="0" w:color="auto"/>
              <w:left w:val="nil"/>
              <w:bottom w:val="single" w:sz="4" w:space="0" w:color="auto"/>
              <w:right w:val="single" w:sz="4" w:space="0" w:color="auto"/>
            </w:tcBorders>
            <w:vAlign w:val="center"/>
          </w:tcPr>
          <w:p w:rsidR="00E7092D" w:rsidRPr="00090757" w:rsidRDefault="00E7092D" w:rsidP="00090757">
            <w:pPr>
              <w:spacing w:after="0" w:line="240" w:lineRule="auto"/>
              <w:ind w:left="0"/>
              <w:jc w:val="center"/>
              <w:rPr>
                <w:rFonts w:ascii="Verdana" w:hAnsi="Verdana"/>
                <w:color w:val="000000"/>
                <w:sz w:val="16"/>
                <w:szCs w:val="16"/>
                <w:lang w:eastAsia="en-NZ"/>
              </w:rPr>
            </w:pPr>
            <w:r w:rsidRPr="00090757">
              <w:rPr>
                <w:rFonts w:ascii="Verdana" w:hAnsi="Verdana"/>
                <w:color w:val="000000"/>
                <w:sz w:val="16"/>
                <w:szCs w:val="16"/>
                <w:lang w:eastAsia="en-NZ"/>
              </w:rPr>
              <w:t>Men</w:t>
            </w:r>
          </w:p>
        </w:tc>
        <w:tc>
          <w:tcPr>
            <w:tcW w:w="960" w:type="dxa"/>
            <w:tcBorders>
              <w:top w:val="single" w:sz="4" w:space="0" w:color="auto"/>
              <w:left w:val="nil"/>
              <w:bottom w:val="single" w:sz="4" w:space="0" w:color="auto"/>
              <w:right w:val="single" w:sz="4" w:space="0" w:color="auto"/>
            </w:tcBorders>
            <w:vAlign w:val="center"/>
          </w:tcPr>
          <w:p w:rsidR="00E7092D" w:rsidRPr="00090757" w:rsidRDefault="00E7092D" w:rsidP="00090757">
            <w:pPr>
              <w:spacing w:after="0" w:line="240" w:lineRule="auto"/>
              <w:ind w:left="0"/>
              <w:jc w:val="center"/>
              <w:rPr>
                <w:rFonts w:ascii="Verdana" w:hAnsi="Verdana"/>
                <w:color w:val="000000"/>
                <w:sz w:val="16"/>
                <w:szCs w:val="16"/>
                <w:lang w:eastAsia="en-NZ"/>
              </w:rPr>
            </w:pPr>
            <w:r w:rsidRPr="00090757">
              <w:rPr>
                <w:rFonts w:ascii="Verdana" w:hAnsi="Verdana"/>
                <w:color w:val="000000"/>
                <w:sz w:val="16"/>
                <w:szCs w:val="16"/>
                <w:lang w:eastAsia="en-NZ"/>
              </w:rPr>
              <w:t>Women</w:t>
            </w:r>
          </w:p>
        </w:tc>
      </w:tr>
      <w:tr w:rsidR="00E7092D" w:rsidRPr="00D07431" w:rsidTr="00090757">
        <w:trPr>
          <w:trHeight w:val="300"/>
        </w:trPr>
        <w:tc>
          <w:tcPr>
            <w:tcW w:w="4960" w:type="dxa"/>
            <w:tcBorders>
              <w:top w:val="nil"/>
              <w:left w:val="single" w:sz="4" w:space="0" w:color="auto"/>
              <w:bottom w:val="nil"/>
              <w:right w:val="single" w:sz="4" w:space="0" w:color="auto"/>
            </w:tcBorders>
            <w:noWrap/>
            <w:vAlign w:val="bottom"/>
          </w:tcPr>
          <w:p w:rsidR="00E7092D" w:rsidRPr="00090757" w:rsidRDefault="00E7092D" w:rsidP="00090757">
            <w:pPr>
              <w:spacing w:after="0" w:line="240" w:lineRule="auto"/>
              <w:ind w:left="0"/>
              <w:rPr>
                <w:color w:val="000000"/>
                <w:sz w:val="20"/>
                <w:szCs w:val="20"/>
                <w:lang w:eastAsia="en-NZ"/>
              </w:rPr>
            </w:pPr>
            <w:r w:rsidRPr="00090757">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090757" w:rsidRDefault="00E7092D" w:rsidP="00090757">
            <w:pPr>
              <w:spacing w:after="0" w:line="240" w:lineRule="auto"/>
              <w:ind w:left="0"/>
              <w:rPr>
                <w:color w:val="000000"/>
                <w:lang w:eastAsia="en-NZ"/>
              </w:rPr>
            </w:pPr>
            <w:r w:rsidRPr="00090757">
              <w:rPr>
                <w:color w:val="000000"/>
                <w:lang w:eastAsia="en-NZ"/>
              </w:rPr>
              <w:t> </w:t>
            </w:r>
          </w:p>
        </w:tc>
        <w:tc>
          <w:tcPr>
            <w:tcW w:w="960" w:type="dxa"/>
            <w:tcBorders>
              <w:top w:val="nil"/>
              <w:left w:val="nil"/>
              <w:bottom w:val="nil"/>
              <w:right w:val="single" w:sz="4" w:space="0" w:color="auto"/>
            </w:tcBorders>
            <w:noWrap/>
            <w:vAlign w:val="bottom"/>
          </w:tcPr>
          <w:p w:rsidR="00E7092D" w:rsidRPr="00090757" w:rsidRDefault="00E7092D" w:rsidP="00090757">
            <w:pPr>
              <w:spacing w:after="0" w:line="240" w:lineRule="auto"/>
              <w:ind w:left="0"/>
              <w:rPr>
                <w:color w:val="000000"/>
                <w:lang w:eastAsia="en-NZ"/>
              </w:rPr>
            </w:pPr>
            <w:r w:rsidRPr="00090757">
              <w:rPr>
                <w:color w:val="000000"/>
                <w:lang w:eastAsia="en-NZ"/>
              </w:rPr>
              <w:t> </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0.5 year</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4.7%</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3.9%</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1 year</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7.1%</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4.9%</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1.5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5.2%</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3.7%</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2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9.1%</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6.3%</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2.5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6.8%</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5.4%</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3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10.3%</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8.7%</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3.5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3.8%</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4.4%</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4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5.6%</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7.1%</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4.5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2.3%</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3.6%</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11.0%</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10.5%</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More than 5 years</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16.8%</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23.4%</w:t>
            </w:r>
          </w:p>
        </w:tc>
      </w:tr>
      <w:tr w:rsidR="00E7092D" w:rsidRPr="00D07431" w:rsidTr="00090757">
        <w:trPr>
          <w:trHeight w:val="300"/>
        </w:trPr>
        <w:tc>
          <w:tcPr>
            <w:tcW w:w="4960" w:type="dxa"/>
            <w:tcBorders>
              <w:top w:val="nil"/>
              <w:left w:val="single" w:sz="4" w:space="0" w:color="auto"/>
              <w:bottom w:val="nil"/>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Not sure</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17.3%</w:t>
            </w:r>
          </w:p>
        </w:tc>
        <w:tc>
          <w:tcPr>
            <w:tcW w:w="960" w:type="dxa"/>
            <w:tcBorders>
              <w:top w:val="nil"/>
              <w:left w:val="nil"/>
              <w:bottom w:val="nil"/>
              <w:right w:val="single" w:sz="4" w:space="0" w:color="auto"/>
            </w:tcBorders>
            <w:vAlign w:val="center"/>
          </w:tcPr>
          <w:p w:rsidR="00E7092D" w:rsidRPr="00090757" w:rsidRDefault="00E7092D" w:rsidP="00090757">
            <w:pPr>
              <w:spacing w:after="0" w:line="240" w:lineRule="auto"/>
              <w:ind w:left="0"/>
              <w:jc w:val="right"/>
              <w:rPr>
                <w:rFonts w:ascii="Verdana" w:hAnsi="Verdana"/>
                <w:color w:val="000000"/>
                <w:sz w:val="16"/>
                <w:szCs w:val="16"/>
                <w:lang w:eastAsia="en-NZ"/>
              </w:rPr>
            </w:pPr>
            <w:r w:rsidRPr="00090757">
              <w:rPr>
                <w:rFonts w:ascii="Verdana" w:hAnsi="Verdana"/>
                <w:color w:val="000000"/>
                <w:sz w:val="16"/>
                <w:szCs w:val="16"/>
                <w:lang w:eastAsia="en-NZ"/>
              </w:rPr>
              <w:t>17.9%</w:t>
            </w:r>
          </w:p>
        </w:tc>
      </w:tr>
      <w:tr w:rsidR="00E7092D" w:rsidRPr="00D07431" w:rsidTr="00090757">
        <w:trPr>
          <w:trHeight w:val="300"/>
        </w:trPr>
        <w:tc>
          <w:tcPr>
            <w:tcW w:w="4960" w:type="dxa"/>
            <w:tcBorders>
              <w:top w:val="nil"/>
              <w:left w:val="single" w:sz="4" w:space="0" w:color="auto"/>
              <w:bottom w:val="single" w:sz="4" w:space="0" w:color="auto"/>
              <w:right w:val="single" w:sz="4" w:space="0" w:color="auto"/>
            </w:tcBorders>
            <w:noWrap/>
            <w:vAlign w:val="center"/>
          </w:tcPr>
          <w:p w:rsidR="00E7092D" w:rsidRPr="00090757" w:rsidRDefault="00E7092D" w:rsidP="00090757">
            <w:pPr>
              <w:spacing w:after="0" w:line="240" w:lineRule="auto"/>
              <w:ind w:left="0"/>
              <w:rPr>
                <w:color w:val="000000"/>
                <w:sz w:val="20"/>
                <w:szCs w:val="20"/>
                <w:lang w:eastAsia="en-NZ"/>
              </w:rPr>
            </w:pPr>
            <w:r w:rsidRPr="00090757">
              <w:rPr>
                <w:color w:val="000000"/>
                <w:sz w:val="20"/>
                <w:szCs w:val="20"/>
                <w:lang w:eastAsia="en-NZ"/>
              </w:rPr>
              <w:t> </w:t>
            </w:r>
          </w:p>
        </w:tc>
        <w:tc>
          <w:tcPr>
            <w:tcW w:w="960" w:type="dxa"/>
            <w:tcBorders>
              <w:top w:val="nil"/>
              <w:left w:val="nil"/>
              <w:bottom w:val="single" w:sz="4" w:space="0" w:color="auto"/>
              <w:right w:val="single" w:sz="4" w:space="0" w:color="auto"/>
            </w:tcBorders>
            <w:noWrap/>
            <w:vAlign w:val="center"/>
          </w:tcPr>
          <w:p w:rsidR="00E7092D" w:rsidRPr="00090757" w:rsidRDefault="00E7092D" w:rsidP="00090757">
            <w:pPr>
              <w:spacing w:after="0" w:line="240" w:lineRule="auto"/>
              <w:ind w:left="0"/>
              <w:rPr>
                <w:color w:val="000000"/>
                <w:lang w:eastAsia="en-NZ"/>
              </w:rPr>
            </w:pPr>
            <w:r w:rsidRPr="00090757">
              <w:rPr>
                <w:color w:val="000000"/>
                <w:lang w:eastAsia="en-NZ"/>
              </w:rPr>
              <w:t> </w:t>
            </w:r>
          </w:p>
        </w:tc>
        <w:tc>
          <w:tcPr>
            <w:tcW w:w="960" w:type="dxa"/>
            <w:tcBorders>
              <w:top w:val="nil"/>
              <w:left w:val="nil"/>
              <w:bottom w:val="single" w:sz="4" w:space="0" w:color="auto"/>
              <w:right w:val="single" w:sz="4" w:space="0" w:color="auto"/>
            </w:tcBorders>
            <w:noWrap/>
            <w:vAlign w:val="center"/>
          </w:tcPr>
          <w:p w:rsidR="00E7092D" w:rsidRPr="00090757" w:rsidRDefault="00E7092D" w:rsidP="00090757">
            <w:pPr>
              <w:spacing w:after="0" w:line="240" w:lineRule="auto"/>
              <w:ind w:left="0"/>
              <w:rPr>
                <w:color w:val="000000"/>
                <w:lang w:eastAsia="en-NZ"/>
              </w:rPr>
            </w:pPr>
            <w:r w:rsidRPr="00090757">
              <w:rPr>
                <w:color w:val="000000"/>
                <w:lang w:eastAsia="en-NZ"/>
              </w:rPr>
              <w:t> </w:t>
            </w:r>
          </w:p>
        </w:tc>
      </w:tr>
      <w:tr w:rsidR="00E7092D" w:rsidRPr="00D07431" w:rsidTr="00090757">
        <w:trPr>
          <w:trHeight w:val="300"/>
        </w:trPr>
        <w:tc>
          <w:tcPr>
            <w:tcW w:w="4960" w:type="dxa"/>
            <w:tcBorders>
              <w:top w:val="nil"/>
              <w:left w:val="nil"/>
              <w:bottom w:val="nil"/>
              <w:right w:val="nil"/>
            </w:tcBorders>
            <w:noWrap/>
            <w:vAlign w:val="bottom"/>
          </w:tcPr>
          <w:p w:rsidR="00E7092D" w:rsidRPr="00090757" w:rsidRDefault="00E7092D" w:rsidP="00090757">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090757" w:rsidRDefault="00E7092D" w:rsidP="00090757">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090757" w:rsidRDefault="00E7092D" w:rsidP="00090757">
            <w:pPr>
              <w:spacing w:after="0" w:line="240" w:lineRule="auto"/>
              <w:ind w:left="0"/>
              <w:rPr>
                <w:color w:val="000000"/>
                <w:lang w:eastAsia="en-NZ"/>
              </w:rPr>
            </w:pPr>
          </w:p>
        </w:tc>
      </w:tr>
      <w:tr w:rsidR="00E7092D" w:rsidRPr="00D07431" w:rsidTr="00090757">
        <w:trPr>
          <w:trHeight w:val="300"/>
        </w:trPr>
        <w:tc>
          <w:tcPr>
            <w:tcW w:w="4960" w:type="dxa"/>
            <w:tcBorders>
              <w:top w:val="single" w:sz="4" w:space="0" w:color="auto"/>
              <w:left w:val="single" w:sz="4" w:space="0" w:color="auto"/>
              <w:bottom w:val="single" w:sz="4" w:space="0" w:color="auto"/>
              <w:right w:val="single" w:sz="4" w:space="0" w:color="auto"/>
            </w:tcBorders>
            <w:vAlign w:val="center"/>
          </w:tcPr>
          <w:p w:rsidR="00E7092D" w:rsidRPr="00090757" w:rsidRDefault="00E7092D" w:rsidP="00090757">
            <w:pPr>
              <w:spacing w:after="0" w:line="240" w:lineRule="auto"/>
              <w:ind w:left="0"/>
              <w:rPr>
                <w:rFonts w:ascii="Verdana" w:hAnsi="Verdana"/>
                <w:color w:val="000000"/>
                <w:sz w:val="16"/>
                <w:szCs w:val="16"/>
                <w:lang w:eastAsia="en-NZ"/>
              </w:rPr>
            </w:pPr>
            <w:r w:rsidRPr="00090757">
              <w:rPr>
                <w:rFonts w:ascii="Verdana" w:hAnsi="Verdana"/>
                <w:color w:val="000000"/>
                <w:sz w:val="16"/>
                <w:szCs w:val="16"/>
                <w:lang w:eastAsia="en-NZ"/>
              </w:rPr>
              <w:t>Average (years)</w:t>
            </w:r>
          </w:p>
        </w:tc>
        <w:tc>
          <w:tcPr>
            <w:tcW w:w="960" w:type="dxa"/>
            <w:tcBorders>
              <w:top w:val="single" w:sz="4" w:space="0" w:color="auto"/>
              <w:left w:val="nil"/>
              <w:bottom w:val="single" w:sz="4" w:space="0" w:color="auto"/>
              <w:right w:val="single" w:sz="4" w:space="0" w:color="auto"/>
            </w:tcBorders>
            <w:noWrap/>
            <w:vAlign w:val="center"/>
          </w:tcPr>
          <w:p w:rsidR="00E7092D" w:rsidRPr="00090757" w:rsidRDefault="00E7092D" w:rsidP="00090757">
            <w:pPr>
              <w:spacing w:after="0" w:line="240" w:lineRule="auto"/>
              <w:ind w:left="0"/>
              <w:jc w:val="right"/>
              <w:rPr>
                <w:color w:val="000000"/>
                <w:lang w:eastAsia="en-NZ"/>
              </w:rPr>
            </w:pPr>
            <w:r w:rsidRPr="00090757">
              <w:rPr>
                <w:color w:val="000000"/>
                <w:lang w:eastAsia="en-NZ"/>
              </w:rPr>
              <w:t>3.3</w:t>
            </w:r>
          </w:p>
        </w:tc>
        <w:tc>
          <w:tcPr>
            <w:tcW w:w="960" w:type="dxa"/>
            <w:tcBorders>
              <w:top w:val="single" w:sz="4" w:space="0" w:color="auto"/>
              <w:left w:val="nil"/>
              <w:bottom w:val="single" w:sz="4" w:space="0" w:color="auto"/>
              <w:right w:val="single" w:sz="4" w:space="0" w:color="auto"/>
            </w:tcBorders>
            <w:noWrap/>
            <w:vAlign w:val="center"/>
          </w:tcPr>
          <w:p w:rsidR="00E7092D" w:rsidRPr="00090757" w:rsidRDefault="00E7092D" w:rsidP="00090757">
            <w:pPr>
              <w:spacing w:after="0" w:line="240" w:lineRule="auto"/>
              <w:ind w:left="0"/>
              <w:jc w:val="right"/>
              <w:rPr>
                <w:color w:val="000000"/>
                <w:lang w:eastAsia="en-NZ"/>
              </w:rPr>
            </w:pPr>
            <w:r w:rsidRPr="00090757">
              <w:rPr>
                <w:color w:val="000000"/>
                <w:lang w:eastAsia="en-NZ"/>
              </w:rPr>
              <w:t>3.7</w:t>
            </w:r>
          </w:p>
        </w:tc>
      </w:tr>
    </w:tbl>
    <w:p w:rsidR="00E7092D" w:rsidRDefault="00E7092D" w:rsidP="00C34FC8">
      <w:pPr>
        <w:spacing w:after="0"/>
      </w:pPr>
    </w:p>
    <w:p w:rsidR="00E7092D" w:rsidRDefault="00E7092D" w:rsidP="00C34FC8">
      <w:pPr>
        <w:spacing w:after="0"/>
      </w:pPr>
    </w:p>
    <w:p w:rsidR="00E7092D" w:rsidRDefault="00E7092D" w:rsidP="007850A5">
      <w:pPr>
        <w:spacing w:after="0"/>
      </w:pPr>
      <w:r>
        <w:t xml:space="preserve">Respondents were also asked to give their opinion on what </w:t>
      </w:r>
      <w:r w:rsidRPr="00C86A60">
        <w:t xml:space="preserve">age New Zealanders who turn 65 </w:t>
      </w:r>
      <w:r>
        <w:t xml:space="preserve">years old </w:t>
      </w:r>
      <w:r w:rsidRPr="00C86A60">
        <w:t xml:space="preserve">in the year 2061 </w:t>
      </w:r>
      <w:r>
        <w:t xml:space="preserve">will </w:t>
      </w:r>
      <w:r w:rsidRPr="00C86A60">
        <w:t>eventually live to</w:t>
      </w:r>
      <w:r>
        <w:t>.  There is clearly an expectation that those people will live longer than people currently aged 65; in general,</w:t>
      </w:r>
      <w:r w:rsidRPr="002E04A9">
        <w:rPr>
          <w:b/>
        </w:rPr>
        <w:t xml:space="preserve">there was a 3 </w:t>
      </w:r>
      <w:r>
        <w:rPr>
          <w:b/>
        </w:rPr>
        <w:t xml:space="preserve">to 5 year </w:t>
      </w:r>
      <w:r w:rsidRPr="002E04A9">
        <w:rPr>
          <w:b/>
        </w:rPr>
        <w:t>increase in expected age for people turning 65 in 2061</w:t>
      </w:r>
      <w:r>
        <w:t>.</w:t>
      </w:r>
    </w:p>
    <w:p w:rsidR="00E7092D" w:rsidRDefault="00E7092D" w:rsidP="007850A5">
      <w:pPr>
        <w:spacing w:after="0"/>
      </w:pPr>
    </w:p>
    <w:p w:rsidR="00E7092D" w:rsidRDefault="00E7092D" w:rsidP="007850A5">
      <w:pPr>
        <w:spacing w:after="0"/>
        <w:ind w:firstLine="709"/>
      </w:pPr>
      <w:r w:rsidRPr="00D07431">
        <w:rPr>
          <w:noProof/>
          <w:lang w:val="en-US"/>
        </w:rPr>
        <w:pict>
          <v:shape id="_x0000_i1034" type="#_x0000_t75" style="width:361.5pt;height:32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ggjI2wAAAAUBAAAPAAAAZHJzL2Rvd25y&#10;ZXYueG1sTI/BTsMwEETvSPyDtUjcqENbCgpxqqpVJW6IwqW3bbzEgXgdxW4a+vUsXOAy0mhWM2+L&#10;5ehbNVAfm8AGbicZKOIq2IZrA2+v25sHUDEhW2wDk4EvirAsLy8KzG048QsNu1QrKeGYowGXUpdr&#10;HStHHuMkdMSSvYfeYxLb19r2eJJy3+ppli20x4ZlwWFHa0fV5+7oDayezvvN4MLHc5P0Hmt9nq+3&#10;G2Our8bVI6hEY/o7hh98QYdSmA7hyDaq1oA8kn5VsvvpTOzBwGI+uwNdFvo/ffkN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">
            <v:imagedata r:id="rId17" o:title="" cropbottom="-31f"/>
            <o:lock v:ext="edit" aspectratio="f"/>
          </v:shape>
        </w:pict>
      </w:r>
    </w:p>
    <w:p w:rsidR="00E7092D" w:rsidRDefault="00E7092D" w:rsidP="00C34FC8">
      <w:pPr>
        <w:spacing w:after="0"/>
      </w:pPr>
    </w:p>
    <w:p w:rsidR="00E7092D" w:rsidRDefault="00E7092D" w:rsidP="00C34FC8">
      <w:pPr>
        <w:spacing w:after="0"/>
      </w:pPr>
      <w:r>
        <w:t>Perceived average increases in lifespan differ for the four groups measured:</w:t>
      </w:r>
    </w:p>
    <w:p w:rsidR="00E7092D" w:rsidRDefault="00E7092D" w:rsidP="00C34FC8">
      <w:pPr>
        <w:spacing w:after="0"/>
      </w:pPr>
    </w:p>
    <w:tbl>
      <w:tblPr>
        <w:tblW w:w="4800" w:type="dxa"/>
        <w:tblInd w:w="1242" w:type="dxa"/>
        <w:tblLook w:val="00A0"/>
      </w:tblPr>
      <w:tblGrid>
        <w:gridCol w:w="1920"/>
        <w:gridCol w:w="960"/>
        <w:gridCol w:w="960"/>
        <w:gridCol w:w="960"/>
      </w:tblGrid>
      <w:tr w:rsidR="00E7092D" w:rsidRPr="00D07431" w:rsidTr="00340FFF">
        <w:trPr>
          <w:trHeight w:val="510"/>
        </w:trPr>
        <w:tc>
          <w:tcPr>
            <w:tcW w:w="1920" w:type="dxa"/>
            <w:tcBorders>
              <w:top w:val="single" w:sz="4" w:space="0" w:color="auto"/>
              <w:left w:val="single" w:sz="4" w:space="0" w:color="auto"/>
              <w:bottom w:val="single" w:sz="4" w:space="0" w:color="auto"/>
              <w:right w:val="single" w:sz="4" w:space="0" w:color="auto"/>
            </w:tcBorders>
            <w:noWrap/>
            <w:vAlign w:val="center"/>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Group</w:t>
            </w:r>
          </w:p>
        </w:tc>
        <w:tc>
          <w:tcPr>
            <w:tcW w:w="960" w:type="dxa"/>
            <w:tcBorders>
              <w:top w:val="single" w:sz="4" w:space="0" w:color="auto"/>
              <w:left w:val="nil"/>
              <w:bottom w:val="single" w:sz="4" w:space="0" w:color="auto"/>
              <w:right w:val="single" w:sz="4" w:space="0" w:color="auto"/>
            </w:tcBorders>
            <w:vAlign w:val="center"/>
          </w:tcPr>
          <w:p w:rsidR="00E7092D" w:rsidRPr="00340FFF" w:rsidRDefault="00E7092D" w:rsidP="00340FFF">
            <w:pPr>
              <w:spacing w:after="0" w:line="240" w:lineRule="auto"/>
              <w:ind w:left="0"/>
              <w:jc w:val="center"/>
              <w:rPr>
                <w:color w:val="000000"/>
                <w:sz w:val="20"/>
                <w:szCs w:val="20"/>
                <w:lang w:eastAsia="en-NZ"/>
              </w:rPr>
            </w:pPr>
            <w:r w:rsidRPr="00340FFF">
              <w:rPr>
                <w:color w:val="000000"/>
                <w:sz w:val="20"/>
                <w:szCs w:val="20"/>
                <w:lang w:eastAsia="en-NZ"/>
              </w:rPr>
              <w:t xml:space="preserve">Future average </w:t>
            </w:r>
          </w:p>
        </w:tc>
        <w:tc>
          <w:tcPr>
            <w:tcW w:w="960" w:type="dxa"/>
            <w:tcBorders>
              <w:top w:val="single" w:sz="4" w:space="0" w:color="auto"/>
              <w:left w:val="nil"/>
              <w:bottom w:val="single" w:sz="4" w:space="0" w:color="auto"/>
              <w:right w:val="single" w:sz="4" w:space="0" w:color="auto"/>
            </w:tcBorders>
            <w:vAlign w:val="center"/>
          </w:tcPr>
          <w:p w:rsidR="00E7092D" w:rsidRPr="00340FFF" w:rsidRDefault="00E7092D" w:rsidP="00340FFF">
            <w:pPr>
              <w:spacing w:after="0" w:line="240" w:lineRule="auto"/>
              <w:ind w:left="0"/>
              <w:jc w:val="center"/>
              <w:rPr>
                <w:color w:val="000000"/>
                <w:sz w:val="20"/>
                <w:szCs w:val="20"/>
                <w:lang w:eastAsia="en-NZ"/>
              </w:rPr>
            </w:pPr>
            <w:r w:rsidRPr="00340FFF">
              <w:rPr>
                <w:color w:val="000000"/>
                <w:sz w:val="20"/>
                <w:szCs w:val="20"/>
                <w:lang w:eastAsia="en-NZ"/>
              </w:rPr>
              <w:t>Current average</w:t>
            </w:r>
          </w:p>
        </w:tc>
        <w:tc>
          <w:tcPr>
            <w:tcW w:w="960" w:type="dxa"/>
            <w:tcBorders>
              <w:top w:val="single" w:sz="4" w:space="0" w:color="auto"/>
              <w:left w:val="nil"/>
              <w:bottom w:val="single" w:sz="4" w:space="0" w:color="auto"/>
              <w:right w:val="single" w:sz="4" w:space="0" w:color="auto"/>
            </w:tcBorders>
            <w:vAlign w:val="center"/>
          </w:tcPr>
          <w:p w:rsidR="00E7092D" w:rsidRPr="00340FFF" w:rsidRDefault="00E7092D" w:rsidP="00340FFF">
            <w:pPr>
              <w:spacing w:after="0" w:line="240" w:lineRule="auto"/>
              <w:ind w:left="0"/>
              <w:jc w:val="center"/>
              <w:rPr>
                <w:color w:val="000000"/>
                <w:sz w:val="20"/>
                <w:szCs w:val="20"/>
                <w:lang w:eastAsia="en-NZ"/>
              </w:rPr>
            </w:pPr>
            <w:r w:rsidRPr="00340FFF">
              <w:rPr>
                <w:color w:val="000000"/>
                <w:sz w:val="20"/>
                <w:szCs w:val="20"/>
                <w:lang w:eastAsia="en-NZ"/>
              </w:rPr>
              <w:t>Change</w:t>
            </w:r>
          </w:p>
        </w:tc>
      </w:tr>
      <w:tr w:rsidR="00E7092D" w:rsidRPr="00D07431" w:rsidTr="00340FFF">
        <w:trPr>
          <w:trHeight w:val="300"/>
        </w:trPr>
        <w:tc>
          <w:tcPr>
            <w:tcW w:w="1920" w:type="dxa"/>
            <w:tcBorders>
              <w:top w:val="nil"/>
              <w:left w:val="single" w:sz="4" w:space="0" w:color="auto"/>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r>
      <w:tr w:rsidR="00E7092D" w:rsidRPr="00D07431" w:rsidTr="00340FFF">
        <w:trPr>
          <w:trHeight w:val="300"/>
        </w:trPr>
        <w:tc>
          <w:tcPr>
            <w:tcW w:w="1920" w:type="dxa"/>
            <w:tcBorders>
              <w:top w:val="nil"/>
              <w:left w:val="single" w:sz="4" w:space="0" w:color="auto"/>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Maori Men</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76.4</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71.4</w:t>
            </w:r>
          </w:p>
        </w:tc>
        <w:tc>
          <w:tcPr>
            <w:tcW w:w="960" w:type="dxa"/>
            <w:tcBorders>
              <w:top w:val="nil"/>
              <w:left w:val="nil"/>
              <w:bottom w:val="nil"/>
              <w:right w:val="single" w:sz="4" w:space="0" w:color="auto"/>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5.0</w:t>
            </w:r>
          </w:p>
        </w:tc>
      </w:tr>
      <w:tr w:rsidR="00E7092D" w:rsidRPr="00D07431" w:rsidTr="00340FFF">
        <w:trPr>
          <w:trHeight w:val="300"/>
        </w:trPr>
        <w:tc>
          <w:tcPr>
            <w:tcW w:w="1920" w:type="dxa"/>
            <w:tcBorders>
              <w:top w:val="nil"/>
              <w:left w:val="single" w:sz="4" w:space="0" w:color="auto"/>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Maori Women</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79.3</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74.6</w:t>
            </w:r>
          </w:p>
        </w:tc>
        <w:tc>
          <w:tcPr>
            <w:tcW w:w="960" w:type="dxa"/>
            <w:tcBorders>
              <w:top w:val="nil"/>
              <w:left w:val="nil"/>
              <w:bottom w:val="nil"/>
              <w:right w:val="single" w:sz="4" w:space="0" w:color="auto"/>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4.7</w:t>
            </w:r>
          </w:p>
        </w:tc>
      </w:tr>
      <w:tr w:rsidR="00E7092D" w:rsidRPr="00D07431" w:rsidTr="00340FFF">
        <w:trPr>
          <w:trHeight w:val="300"/>
        </w:trPr>
        <w:tc>
          <w:tcPr>
            <w:tcW w:w="1920" w:type="dxa"/>
            <w:tcBorders>
              <w:top w:val="nil"/>
              <w:left w:val="single" w:sz="4" w:space="0" w:color="auto"/>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Non-Maori Men</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83.8</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79.7</w:t>
            </w:r>
          </w:p>
        </w:tc>
        <w:tc>
          <w:tcPr>
            <w:tcW w:w="960" w:type="dxa"/>
            <w:tcBorders>
              <w:top w:val="nil"/>
              <w:left w:val="nil"/>
              <w:bottom w:val="nil"/>
              <w:right w:val="single" w:sz="4" w:space="0" w:color="auto"/>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4.1</w:t>
            </w:r>
          </w:p>
        </w:tc>
      </w:tr>
      <w:tr w:rsidR="00E7092D" w:rsidRPr="00D07431" w:rsidTr="00340FFF">
        <w:trPr>
          <w:trHeight w:val="300"/>
        </w:trPr>
        <w:tc>
          <w:tcPr>
            <w:tcW w:w="1920" w:type="dxa"/>
            <w:tcBorders>
              <w:top w:val="nil"/>
              <w:left w:val="single" w:sz="4" w:space="0" w:color="auto"/>
              <w:bottom w:val="nil"/>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Non-Maori Women</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87.3</w:t>
            </w:r>
          </w:p>
        </w:tc>
        <w:tc>
          <w:tcPr>
            <w:tcW w:w="960" w:type="dxa"/>
            <w:tcBorders>
              <w:top w:val="nil"/>
              <w:left w:val="nil"/>
              <w:bottom w:val="nil"/>
              <w:right w:val="nil"/>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84.0</w:t>
            </w:r>
          </w:p>
        </w:tc>
        <w:tc>
          <w:tcPr>
            <w:tcW w:w="960" w:type="dxa"/>
            <w:tcBorders>
              <w:top w:val="nil"/>
              <w:left w:val="nil"/>
              <w:bottom w:val="nil"/>
              <w:right w:val="single" w:sz="4" w:space="0" w:color="auto"/>
            </w:tcBorders>
            <w:noWrap/>
            <w:vAlign w:val="bottom"/>
          </w:tcPr>
          <w:p w:rsidR="00E7092D" w:rsidRPr="00340FFF" w:rsidRDefault="00E7092D" w:rsidP="00340FFF">
            <w:pPr>
              <w:spacing w:after="0" w:line="240" w:lineRule="auto"/>
              <w:ind w:left="0"/>
              <w:jc w:val="right"/>
              <w:rPr>
                <w:color w:val="000000"/>
                <w:sz w:val="20"/>
                <w:szCs w:val="20"/>
                <w:lang w:eastAsia="en-NZ"/>
              </w:rPr>
            </w:pPr>
            <w:r w:rsidRPr="00340FFF">
              <w:rPr>
                <w:color w:val="000000"/>
                <w:sz w:val="20"/>
                <w:szCs w:val="20"/>
                <w:lang w:eastAsia="en-NZ"/>
              </w:rPr>
              <w:t>3.3</w:t>
            </w:r>
          </w:p>
        </w:tc>
      </w:tr>
      <w:tr w:rsidR="00E7092D" w:rsidRPr="00D07431" w:rsidTr="00340FFF">
        <w:trPr>
          <w:trHeight w:val="300"/>
        </w:trPr>
        <w:tc>
          <w:tcPr>
            <w:tcW w:w="1920" w:type="dxa"/>
            <w:tcBorders>
              <w:top w:val="nil"/>
              <w:left w:val="single" w:sz="4" w:space="0" w:color="auto"/>
              <w:bottom w:val="single" w:sz="4" w:space="0" w:color="auto"/>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single" w:sz="4" w:space="0" w:color="auto"/>
              <w:right w:val="nil"/>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single" w:sz="4" w:space="0" w:color="auto"/>
              <w:right w:val="nil"/>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c>
          <w:tcPr>
            <w:tcW w:w="960" w:type="dxa"/>
            <w:tcBorders>
              <w:top w:val="nil"/>
              <w:left w:val="nil"/>
              <w:bottom w:val="single" w:sz="4" w:space="0" w:color="auto"/>
              <w:right w:val="single" w:sz="4" w:space="0" w:color="auto"/>
            </w:tcBorders>
            <w:noWrap/>
            <w:vAlign w:val="bottom"/>
          </w:tcPr>
          <w:p w:rsidR="00E7092D" w:rsidRPr="00340FFF" w:rsidRDefault="00E7092D" w:rsidP="00340FFF">
            <w:pPr>
              <w:spacing w:after="0" w:line="240" w:lineRule="auto"/>
              <w:ind w:left="0"/>
              <w:rPr>
                <w:color w:val="000000"/>
                <w:sz w:val="20"/>
                <w:szCs w:val="20"/>
                <w:lang w:eastAsia="en-NZ"/>
              </w:rPr>
            </w:pPr>
            <w:r w:rsidRPr="00340FFF">
              <w:rPr>
                <w:color w:val="000000"/>
                <w:sz w:val="20"/>
                <w:szCs w:val="20"/>
                <w:lang w:eastAsia="en-NZ"/>
              </w:rPr>
              <w:t> </w:t>
            </w:r>
          </w:p>
        </w:tc>
      </w:tr>
    </w:tbl>
    <w:p w:rsidR="00E7092D" w:rsidRPr="00820A3A" w:rsidRDefault="00E7092D" w:rsidP="00820A3A">
      <w:pPr>
        <w:pStyle w:val="Heading1"/>
        <w:numPr>
          <w:ilvl w:val="0"/>
          <w:numId w:val="9"/>
        </w:numPr>
        <w:ind w:left="851" w:hanging="425"/>
        <w:rPr>
          <w:rFonts w:ascii="Calibri" w:hAnsi="Calibri"/>
          <w:color w:val="auto"/>
        </w:rPr>
      </w:pPr>
      <w:bookmarkStart w:id="9" w:name="_Toc320835790"/>
      <w:r w:rsidRPr="00820A3A">
        <w:rPr>
          <w:rFonts w:ascii="Calibri" w:hAnsi="Calibri"/>
          <w:color w:val="auto"/>
        </w:rPr>
        <w:t>Retirement income requirements</w:t>
      </w:r>
      <w:bookmarkEnd w:id="9"/>
    </w:p>
    <w:p w:rsidR="00E7092D" w:rsidRDefault="00E7092D" w:rsidP="008553D7">
      <w:pPr>
        <w:spacing w:after="0"/>
      </w:pPr>
    </w:p>
    <w:p w:rsidR="00E7092D" w:rsidRPr="00E33844" w:rsidRDefault="00E7092D" w:rsidP="00E33844">
      <w:pPr>
        <w:pStyle w:val="Heading2"/>
        <w:ind w:left="993" w:hanging="568"/>
        <w:rPr>
          <w:rFonts w:ascii="Calibri" w:hAnsi="Calibri"/>
          <w:color w:val="auto"/>
          <w:sz w:val="24"/>
          <w:szCs w:val="24"/>
        </w:rPr>
      </w:pPr>
      <w:bookmarkStart w:id="10" w:name="_Toc320835791"/>
      <w:r>
        <w:rPr>
          <w:rFonts w:ascii="Calibri" w:hAnsi="Calibri"/>
          <w:color w:val="auto"/>
          <w:sz w:val="24"/>
          <w:szCs w:val="24"/>
        </w:rPr>
        <w:t>7.1</w:t>
      </w:r>
      <w:r>
        <w:rPr>
          <w:rFonts w:ascii="Calibri" w:hAnsi="Calibri"/>
          <w:color w:val="auto"/>
          <w:sz w:val="24"/>
          <w:szCs w:val="24"/>
        </w:rPr>
        <w:tab/>
      </w:r>
      <w:r w:rsidRPr="00E33844">
        <w:rPr>
          <w:rFonts w:ascii="Calibri" w:hAnsi="Calibri"/>
          <w:color w:val="auto"/>
          <w:sz w:val="24"/>
          <w:szCs w:val="24"/>
        </w:rPr>
        <w:t>Weekly income required</w:t>
      </w:r>
      <w:bookmarkEnd w:id="10"/>
    </w:p>
    <w:p w:rsidR="00E7092D" w:rsidRDefault="00E7092D" w:rsidP="008553D7">
      <w:pPr>
        <w:spacing w:after="0"/>
      </w:pPr>
      <w:r>
        <w:t>Respondents were asked w</w:t>
      </w:r>
      <w:r w:rsidRPr="00044DF6">
        <w:t>hat level of weekly income after tax</w:t>
      </w:r>
      <w:r>
        <w:t xml:space="preserve"> they thought a couple and an individual would need to live comfortably in retirement.  Respondents were not given a definition of “live comfortably”; they were able to self-define this.</w:t>
      </w:r>
    </w:p>
    <w:p w:rsidR="00E7092D" w:rsidRDefault="00E7092D" w:rsidP="008553D7">
      <w:pPr>
        <w:spacing w:after="0"/>
      </w:pPr>
    </w:p>
    <w:p w:rsidR="00E7092D" w:rsidRDefault="00E7092D" w:rsidP="002B138F">
      <w:pPr>
        <w:spacing w:after="0"/>
      </w:pPr>
      <w:r>
        <w:t>Individuals were thought to need, on average, around $632 per week (equivalent to $38,650 per annum before tax).  By comparison, an individual on New Zealand Superannuation can currently expect to receive $339.92 after tax per week, leaving a shortfall of $292 per week to meet the survey result average for an individual to “live comfortably”.</w:t>
      </w:r>
    </w:p>
    <w:p w:rsidR="00E7092D" w:rsidRDefault="00E7092D" w:rsidP="002B138F">
      <w:pPr>
        <w:spacing w:after="0"/>
      </w:pPr>
    </w:p>
    <w:p w:rsidR="00E7092D" w:rsidRDefault="00E7092D" w:rsidP="00D97CB3">
      <w:pPr>
        <w:spacing w:after="0"/>
        <w:ind w:firstLine="851"/>
      </w:pPr>
      <w:r w:rsidRPr="00D07431">
        <w:rPr>
          <w:noProof/>
          <w:lang w:val="en-US"/>
        </w:rPr>
        <w:pict>
          <v:shape id="_x0000_i1035" type="#_x0000_t75" style="width:361.5pt;height: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">
            <v:imagedata r:id="rId18" o:title=""/>
            <o:lock v:ext="edit" aspectratio="f"/>
          </v:shape>
        </w:pict>
      </w:r>
    </w:p>
    <w:p w:rsidR="00E7092D" w:rsidRDefault="00E7092D" w:rsidP="002B138F">
      <w:pPr>
        <w:spacing w:after="0"/>
      </w:pPr>
    </w:p>
    <w:p w:rsidR="00E7092D" w:rsidRDefault="00E7092D" w:rsidP="002B138F">
      <w:pPr>
        <w:spacing w:after="0"/>
      </w:pPr>
      <w:r>
        <w:t>Couples were thought to need, on average, $845 per week after tax (equivalent to $25,442 each per annum before tax).  New Zealand Superannuation currently provides a couple who both qualify with $522.96 after tax per week between them, leaving a shortfall of $322 per week to meet the survey result average for a couple to “live comfortably”.</w:t>
      </w:r>
    </w:p>
    <w:p w:rsidR="00E7092D" w:rsidRDefault="00E7092D" w:rsidP="008553D7">
      <w:pPr>
        <w:spacing w:after="0"/>
      </w:pPr>
    </w:p>
    <w:p w:rsidR="00E7092D" w:rsidRDefault="00E7092D" w:rsidP="00F15C9C">
      <w:pPr>
        <w:spacing w:after="0"/>
        <w:ind w:firstLine="851"/>
      </w:pPr>
      <w:r w:rsidRPr="00D07431">
        <w:rPr>
          <w:noProof/>
          <w:lang w:val="en-US"/>
        </w:rPr>
        <w:pict>
          <v:shape id="Chart 2" o:spid="_x0000_i1036" type="#_x0000_t75" style="width:361.5pt;height:2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">
            <v:imagedata r:id="rId19" o:title=""/>
            <o:lock v:ext="edit" aspectratio="f"/>
          </v:shape>
        </w:pict>
      </w:r>
    </w:p>
    <w:p w:rsidR="00E7092D" w:rsidRDefault="00E7092D" w:rsidP="008553D7">
      <w:pPr>
        <w:spacing w:after="0"/>
      </w:pPr>
    </w:p>
    <w:p w:rsidR="00E7092D" w:rsidRDefault="00E7092D" w:rsidP="008553D7">
      <w:pPr>
        <w:spacing w:after="0"/>
      </w:pPr>
      <w:r>
        <w:t>Evaluating the amount by needed by current dwelling ownership shows some differences from the average as shown below.  Where people currently own a dwelling without a mortgage (a high proportion of these people are already retired, and people who are currently retired appear to feel that they need a lower weekly income), are in a dwelling owned by a family trust or are flatting/boarding, their perceived average weekly income need is lower.</w:t>
      </w:r>
    </w:p>
    <w:p w:rsidR="00E7092D" w:rsidRDefault="00E7092D" w:rsidP="008553D7">
      <w:pPr>
        <w:spacing w:after="0"/>
      </w:pPr>
    </w:p>
    <w:p w:rsidR="00E7092D" w:rsidRDefault="00E7092D" w:rsidP="00F15C9C">
      <w:pPr>
        <w:spacing w:after="0"/>
        <w:ind w:firstLine="851"/>
      </w:pPr>
      <w:r w:rsidRPr="00D07431">
        <w:rPr>
          <w:noProof/>
          <w:lang w:val="en-US"/>
        </w:rPr>
        <w:pict>
          <v:shape id="_x0000_i1037" type="#_x0000_t75" style="width:361.5pt;height:28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o/PJ3AAAAAUBAAAPAAAAZHJzL2Rvd25y&#10;ZXYueG1sTI/NTsMwEITvSLyDtUjcqEOqBhriVIi/A72QUPXsxkuSYq+j2G3D27NwgctIo1nNfFus&#10;JmfFEcfQe1JwPUtAIDXe9NQq2Lw/X92CCFGT0dYTKvjCAKvy/KzQufEnqvBYx1ZwCYVcK+hiHHIp&#10;Q9Oh02HmByTOPvzodGQ7ttKM+sTlzso0STLpdE+80OkBHzpsPuuDU/BWvazn23ab9tl6aet9s396&#10;rR6VuryY7u9ARJzi3zH84DM6lMy08wcyQVgF/Ej8Vc5u0jnbnYJFli5AloX8T19+A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">
            <v:imagedata r:id="rId20" o:title="" cropbottom="-47f"/>
            <o:lock v:ext="edit" aspectratio="f"/>
          </v:shape>
        </w:pict>
      </w:r>
    </w:p>
    <w:p w:rsidR="00E7092D" w:rsidRDefault="00E7092D" w:rsidP="008553D7">
      <w:pPr>
        <w:spacing w:after="0"/>
      </w:pPr>
    </w:p>
    <w:p w:rsidR="00E7092D" w:rsidRDefault="00E7092D" w:rsidP="008553D7">
      <w:pPr>
        <w:spacing w:after="0"/>
      </w:pPr>
      <w:r>
        <w:t>Similarly, people who expect to own a dwelling without a mortgage by the time they retire perceive that couples and individuals will require an average weekly income around 3.5% above the average for all respondents.</w:t>
      </w:r>
    </w:p>
    <w:p w:rsidR="00E7092D" w:rsidRDefault="00E7092D" w:rsidP="008553D7">
      <w:pPr>
        <w:spacing w:after="0"/>
      </w:pPr>
    </w:p>
    <w:p w:rsidR="00E7092D" w:rsidRDefault="00E7092D" w:rsidP="008553D7">
      <w:pPr>
        <w:spacing w:after="0"/>
      </w:pPr>
      <w:r>
        <w:t>People in single-person households or in single parent households with 3 or more children tend to believe that couples and individuals need less than the average figure to live comfortably.  The following table shows the averages by current household type.</w:t>
      </w:r>
    </w:p>
    <w:p w:rsidR="00E7092D" w:rsidRDefault="00E7092D" w:rsidP="008553D7">
      <w:pPr>
        <w:spacing w:after="0"/>
      </w:pPr>
    </w:p>
    <w:tbl>
      <w:tblPr>
        <w:tblW w:w="6921" w:type="dxa"/>
        <w:tblInd w:w="1384" w:type="dxa"/>
        <w:tblLook w:val="00A0"/>
      </w:tblPr>
      <w:tblGrid>
        <w:gridCol w:w="5000"/>
        <w:gridCol w:w="875"/>
        <w:gridCol w:w="1046"/>
      </w:tblGrid>
      <w:tr w:rsidR="00E7092D" w:rsidRPr="00D07431" w:rsidTr="0015357E">
        <w:trPr>
          <w:trHeight w:val="300"/>
        </w:trPr>
        <w:tc>
          <w:tcPr>
            <w:tcW w:w="5000" w:type="dxa"/>
            <w:vMerge w:val="restart"/>
            <w:tcBorders>
              <w:top w:val="single" w:sz="4" w:space="0" w:color="auto"/>
              <w:left w:val="single" w:sz="4" w:space="0" w:color="auto"/>
              <w:bottom w:val="single" w:sz="4" w:space="0" w:color="000000"/>
              <w:right w:val="single" w:sz="4" w:space="0" w:color="auto"/>
            </w:tcBorders>
            <w:vAlign w:val="center"/>
          </w:tcPr>
          <w:p w:rsidR="00E7092D" w:rsidRPr="0015357E" w:rsidRDefault="00E7092D" w:rsidP="0015357E">
            <w:pPr>
              <w:spacing w:after="0" w:line="240" w:lineRule="auto"/>
              <w:ind w:left="0"/>
              <w:rPr>
                <w:color w:val="000000"/>
                <w:sz w:val="20"/>
                <w:szCs w:val="20"/>
                <w:lang w:eastAsia="en-NZ"/>
              </w:rPr>
            </w:pPr>
            <w:r w:rsidRPr="0015357E">
              <w:rPr>
                <w:color w:val="000000"/>
                <w:sz w:val="20"/>
                <w:szCs w:val="20"/>
                <w:lang w:eastAsia="en-NZ"/>
              </w:rPr>
              <w:t>Household type</w:t>
            </w:r>
          </w:p>
        </w:tc>
        <w:tc>
          <w:tcPr>
            <w:tcW w:w="1921" w:type="dxa"/>
            <w:gridSpan w:val="2"/>
            <w:tcBorders>
              <w:top w:val="single" w:sz="4" w:space="0" w:color="auto"/>
              <w:left w:val="nil"/>
              <w:bottom w:val="single" w:sz="4" w:space="0" w:color="auto"/>
              <w:right w:val="single" w:sz="4" w:space="0" w:color="000000"/>
            </w:tcBorders>
            <w:noWrap/>
            <w:vAlign w:val="bottom"/>
          </w:tcPr>
          <w:p w:rsidR="00E7092D" w:rsidRPr="0015357E" w:rsidRDefault="00E7092D" w:rsidP="0015357E">
            <w:pPr>
              <w:spacing w:after="0" w:line="240" w:lineRule="auto"/>
              <w:ind w:left="0"/>
              <w:jc w:val="center"/>
              <w:rPr>
                <w:color w:val="000000"/>
                <w:sz w:val="20"/>
                <w:szCs w:val="20"/>
                <w:lang w:eastAsia="en-NZ"/>
              </w:rPr>
            </w:pPr>
            <w:r w:rsidRPr="0015357E">
              <w:rPr>
                <w:color w:val="000000"/>
                <w:sz w:val="20"/>
                <w:szCs w:val="20"/>
                <w:lang w:eastAsia="en-NZ"/>
              </w:rPr>
              <w:t>Average per week</w:t>
            </w:r>
          </w:p>
        </w:tc>
      </w:tr>
      <w:tr w:rsidR="00E7092D" w:rsidRPr="00D07431" w:rsidTr="0015357E">
        <w:trPr>
          <w:trHeight w:val="300"/>
        </w:trPr>
        <w:tc>
          <w:tcPr>
            <w:tcW w:w="5000" w:type="dxa"/>
            <w:vMerge/>
            <w:tcBorders>
              <w:top w:val="single" w:sz="4" w:space="0" w:color="auto"/>
              <w:left w:val="single" w:sz="4" w:space="0" w:color="auto"/>
              <w:bottom w:val="single" w:sz="4" w:space="0" w:color="000000"/>
              <w:right w:val="single" w:sz="4" w:space="0" w:color="auto"/>
            </w:tcBorders>
            <w:vAlign w:val="center"/>
          </w:tcPr>
          <w:p w:rsidR="00E7092D" w:rsidRPr="0015357E" w:rsidRDefault="00E7092D" w:rsidP="0015357E">
            <w:pPr>
              <w:spacing w:after="0" w:line="240" w:lineRule="auto"/>
              <w:ind w:left="0"/>
              <w:rPr>
                <w:color w:val="000000"/>
                <w:sz w:val="20"/>
                <w:szCs w:val="20"/>
                <w:lang w:eastAsia="en-NZ"/>
              </w:rPr>
            </w:pPr>
          </w:p>
        </w:tc>
        <w:tc>
          <w:tcPr>
            <w:tcW w:w="875" w:type="dxa"/>
            <w:tcBorders>
              <w:top w:val="nil"/>
              <w:left w:val="nil"/>
              <w:bottom w:val="single" w:sz="4" w:space="0" w:color="auto"/>
              <w:right w:val="single" w:sz="4" w:space="0" w:color="auto"/>
            </w:tcBorders>
            <w:noWrap/>
            <w:vAlign w:val="bottom"/>
          </w:tcPr>
          <w:p w:rsidR="00E7092D" w:rsidRPr="0015357E" w:rsidRDefault="00E7092D" w:rsidP="0015357E">
            <w:pPr>
              <w:spacing w:after="0" w:line="240" w:lineRule="auto"/>
              <w:ind w:left="0"/>
              <w:jc w:val="center"/>
              <w:rPr>
                <w:color w:val="000000"/>
                <w:sz w:val="20"/>
                <w:szCs w:val="20"/>
                <w:lang w:eastAsia="en-NZ"/>
              </w:rPr>
            </w:pPr>
            <w:r w:rsidRPr="0015357E">
              <w:rPr>
                <w:color w:val="000000"/>
                <w:sz w:val="20"/>
                <w:szCs w:val="20"/>
                <w:lang w:eastAsia="en-NZ"/>
              </w:rPr>
              <w:t>Couple</w:t>
            </w:r>
          </w:p>
        </w:tc>
        <w:tc>
          <w:tcPr>
            <w:tcW w:w="1046" w:type="dxa"/>
            <w:tcBorders>
              <w:top w:val="nil"/>
              <w:left w:val="nil"/>
              <w:bottom w:val="single" w:sz="4" w:space="0" w:color="auto"/>
              <w:right w:val="single" w:sz="4" w:space="0" w:color="auto"/>
            </w:tcBorders>
            <w:noWrap/>
            <w:vAlign w:val="bottom"/>
          </w:tcPr>
          <w:p w:rsidR="00E7092D" w:rsidRPr="0015357E" w:rsidRDefault="00E7092D" w:rsidP="0015357E">
            <w:pPr>
              <w:spacing w:after="0" w:line="240" w:lineRule="auto"/>
              <w:ind w:left="0"/>
              <w:jc w:val="center"/>
              <w:rPr>
                <w:color w:val="000000"/>
                <w:sz w:val="20"/>
                <w:szCs w:val="20"/>
                <w:lang w:eastAsia="en-NZ"/>
              </w:rPr>
            </w:pPr>
            <w:r w:rsidRPr="0015357E">
              <w:rPr>
                <w:color w:val="000000"/>
                <w:sz w:val="20"/>
                <w:szCs w:val="20"/>
                <w:lang w:eastAsia="en-NZ"/>
              </w:rPr>
              <w:t>Individual</w:t>
            </w:r>
          </w:p>
        </w:tc>
      </w:tr>
      <w:tr w:rsidR="00E7092D" w:rsidRPr="00D07431" w:rsidTr="0015357E">
        <w:trPr>
          <w:trHeight w:val="300"/>
        </w:trPr>
        <w:tc>
          <w:tcPr>
            <w:tcW w:w="5000" w:type="dxa"/>
            <w:tcBorders>
              <w:top w:val="nil"/>
              <w:left w:val="single" w:sz="4" w:space="0" w:color="auto"/>
              <w:bottom w:val="nil"/>
              <w:right w:val="single" w:sz="4" w:space="0" w:color="auto"/>
            </w:tcBorders>
            <w:noWrap/>
            <w:vAlign w:val="bottom"/>
          </w:tcPr>
          <w:p w:rsidR="00E7092D" w:rsidRPr="0015357E" w:rsidRDefault="00E7092D" w:rsidP="0015357E">
            <w:pPr>
              <w:spacing w:after="0" w:line="240" w:lineRule="auto"/>
              <w:ind w:left="0"/>
              <w:rPr>
                <w:color w:val="000000"/>
                <w:lang w:eastAsia="en-NZ"/>
              </w:rPr>
            </w:pPr>
            <w:r w:rsidRPr="0015357E">
              <w:rPr>
                <w:color w:val="000000"/>
                <w:lang w:eastAsia="en-NZ"/>
              </w:rPr>
              <w:t> </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rPr>
                <w:color w:val="000000"/>
                <w:lang w:eastAsia="en-NZ"/>
              </w:rPr>
            </w:pPr>
            <w:r w:rsidRPr="0015357E">
              <w:rPr>
                <w:color w:val="000000"/>
                <w:lang w:eastAsia="en-NZ"/>
              </w:rPr>
              <w:t> </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rPr>
                <w:color w:val="000000"/>
                <w:lang w:eastAsia="en-NZ"/>
              </w:rPr>
            </w:pPr>
            <w:r w:rsidRPr="0015357E">
              <w:rPr>
                <w:color w:val="000000"/>
                <w:lang w:eastAsia="en-NZ"/>
              </w:rPr>
              <w:t> </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Couple only (no children/none at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$825.38</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$670.30</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Extended family</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$862.58</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$637.90</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Flatting or boarding - not a family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$859.10</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$622.00</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One parent family, one or two children at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$877.13</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$685.85</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One parent family, three or more children at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$691.15</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$483.53</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Single person household</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$797.80</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$575.13</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Two parent family, one or two children at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$870.90</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$637.43</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Two parent family, three or more children at home</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$898.35</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$624.25</w:t>
            </w:r>
          </w:p>
        </w:tc>
      </w:tr>
      <w:tr w:rsidR="00E7092D" w:rsidRPr="00D07431" w:rsidTr="0015357E">
        <w:trPr>
          <w:trHeight w:val="300"/>
        </w:trPr>
        <w:tc>
          <w:tcPr>
            <w:tcW w:w="5000" w:type="dxa"/>
            <w:tcBorders>
              <w:top w:val="nil"/>
              <w:left w:val="single" w:sz="4" w:space="0" w:color="auto"/>
              <w:bottom w:val="nil"/>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Prefer not to say</w:t>
            </w: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$894.33</w:t>
            </w:r>
          </w:p>
        </w:tc>
        <w:tc>
          <w:tcPr>
            <w:tcW w:w="1046" w:type="dxa"/>
            <w:tcBorders>
              <w:top w:val="nil"/>
              <w:left w:val="nil"/>
              <w:bottom w:val="nil"/>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$676.90</w:t>
            </w:r>
          </w:p>
        </w:tc>
      </w:tr>
      <w:tr w:rsidR="00E7092D" w:rsidRPr="00D07431" w:rsidTr="0015357E">
        <w:trPr>
          <w:trHeight w:val="300"/>
        </w:trPr>
        <w:tc>
          <w:tcPr>
            <w:tcW w:w="5000" w:type="dxa"/>
            <w:tcBorders>
              <w:top w:val="nil"/>
              <w:left w:val="single" w:sz="4" w:space="0" w:color="auto"/>
              <w:bottom w:val="single" w:sz="4" w:space="0" w:color="auto"/>
              <w:right w:val="single" w:sz="4" w:space="0" w:color="auto"/>
            </w:tcBorders>
            <w:noWrap/>
            <w:vAlign w:val="bottom"/>
          </w:tcPr>
          <w:p w:rsidR="00E7092D" w:rsidRPr="0015357E" w:rsidRDefault="00E7092D" w:rsidP="0015357E">
            <w:pPr>
              <w:spacing w:after="0" w:line="240" w:lineRule="auto"/>
              <w:ind w:left="0"/>
              <w:rPr>
                <w:color w:val="000000"/>
                <w:lang w:eastAsia="en-NZ"/>
              </w:rPr>
            </w:pPr>
            <w:r w:rsidRPr="0015357E">
              <w:rPr>
                <w:color w:val="000000"/>
                <w:lang w:eastAsia="en-NZ"/>
              </w:rPr>
              <w:t> </w:t>
            </w:r>
          </w:p>
        </w:tc>
        <w:tc>
          <w:tcPr>
            <w:tcW w:w="875" w:type="dxa"/>
            <w:tcBorders>
              <w:top w:val="nil"/>
              <w:left w:val="nil"/>
              <w:bottom w:val="single" w:sz="4" w:space="0" w:color="auto"/>
              <w:right w:val="nil"/>
            </w:tcBorders>
            <w:noWrap/>
            <w:vAlign w:val="bottom"/>
          </w:tcPr>
          <w:p w:rsidR="00E7092D" w:rsidRPr="0015357E" w:rsidRDefault="00E7092D" w:rsidP="0015357E">
            <w:pPr>
              <w:spacing w:after="0" w:line="240" w:lineRule="auto"/>
              <w:ind w:left="0"/>
              <w:rPr>
                <w:color w:val="000000"/>
                <w:sz w:val="20"/>
                <w:szCs w:val="20"/>
                <w:lang w:eastAsia="en-NZ"/>
              </w:rPr>
            </w:pPr>
            <w:r w:rsidRPr="0015357E">
              <w:rPr>
                <w:color w:val="000000"/>
                <w:sz w:val="20"/>
                <w:szCs w:val="20"/>
                <w:lang w:eastAsia="en-NZ"/>
              </w:rPr>
              <w:t> </w:t>
            </w:r>
          </w:p>
        </w:tc>
        <w:tc>
          <w:tcPr>
            <w:tcW w:w="1046" w:type="dxa"/>
            <w:tcBorders>
              <w:top w:val="nil"/>
              <w:left w:val="nil"/>
              <w:bottom w:val="single" w:sz="4" w:space="0" w:color="auto"/>
              <w:right w:val="single" w:sz="4" w:space="0" w:color="auto"/>
            </w:tcBorders>
            <w:noWrap/>
            <w:vAlign w:val="bottom"/>
          </w:tcPr>
          <w:p w:rsidR="00E7092D" w:rsidRPr="0015357E" w:rsidRDefault="00E7092D" w:rsidP="0015357E">
            <w:pPr>
              <w:spacing w:after="0" w:line="240" w:lineRule="auto"/>
              <w:ind w:left="0"/>
              <w:rPr>
                <w:color w:val="000000"/>
                <w:sz w:val="20"/>
                <w:szCs w:val="20"/>
                <w:lang w:eastAsia="en-NZ"/>
              </w:rPr>
            </w:pPr>
            <w:r w:rsidRPr="0015357E">
              <w:rPr>
                <w:color w:val="000000"/>
                <w:sz w:val="20"/>
                <w:szCs w:val="20"/>
                <w:lang w:eastAsia="en-NZ"/>
              </w:rPr>
              <w:t> </w:t>
            </w:r>
          </w:p>
        </w:tc>
      </w:tr>
      <w:tr w:rsidR="00E7092D" w:rsidRPr="00D07431" w:rsidTr="0015357E">
        <w:trPr>
          <w:trHeight w:val="300"/>
        </w:trPr>
        <w:tc>
          <w:tcPr>
            <w:tcW w:w="5000" w:type="dxa"/>
            <w:tcBorders>
              <w:top w:val="nil"/>
              <w:left w:val="nil"/>
              <w:bottom w:val="nil"/>
              <w:right w:val="nil"/>
            </w:tcBorders>
            <w:noWrap/>
            <w:vAlign w:val="bottom"/>
          </w:tcPr>
          <w:p w:rsidR="00E7092D" w:rsidRPr="0015357E" w:rsidRDefault="00E7092D" w:rsidP="0015357E">
            <w:pPr>
              <w:spacing w:after="0" w:line="240" w:lineRule="auto"/>
              <w:ind w:left="0"/>
              <w:rPr>
                <w:color w:val="000000"/>
                <w:lang w:eastAsia="en-NZ"/>
              </w:rPr>
            </w:pPr>
          </w:p>
        </w:tc>
        <w:tc>
          <w:tcPr>
            <w:tcW w:w="875" w:type="dxa"/>
            <w:tcBorders>
              <w:top w:val="nil"/>
              <w:left w:val="nil"/>
              <w:bottom w:val="nil"/>
              <w:right w:val="nil"/>
            </w:tcBorders>
            <w:noWrap/>
            <w:vAlign w:val="bottom"/>
          </w:tcPr>
          <w:p w:rsidR="00E7092D" w:rsidRPr="0015357E" w:rsidRDefault="00E7092D" w:rsidP="0015357E">
            <w:pPr>
              <w:spacing w:after="0" w:line="240" w:lineRule="auto"/>
              <w:ind w:left="0"/>
              <w:rPr>
                <w:color w:val="000000"/>
                <w:lang w:eastAsia="en-NZ"/>
              </w:rPr>
            </w:pPr>
          </w:p>
        </w:tc>
        <w:tc>
          <w:tcPr>
            <w:tcW w:w="1046" w:type="dxa"/>
            <w:tcBorders>
              <w:top w:val="nil"/>
              <w:left w:val="nil"/>
              <w:bottom w:val="nil"/>
              <w:right w:val="nil"/>
            </w:tcBorders>
            <w:noWrap/>
            <w:vAlign w:val="bottom"/>
          </w:tcPr>
          <w:p w:rsidR="00E7092D" w:rsidRPr="0015357E" w:rsidRDefault="00E7092D" w:rsidP="0015357E">
            <w:pPr>
              <w:spacing w:after="0" w:line="240" w:lineRule="auto"/>
              <w:ind w:left="0"/>
              <w:rPr>
                <w:color w:val="000000"/>
                <w:lang w:eastAsia="en-NZ"/>
              </w:rPr>
            </w:pPr>
          </w:p>
        </w:tc>
      </w:tr>
      <w:tr w:rsidR="00E7092D" w:rsidRPr="00D07431" w:rsidTr="0015357E">
        <w:trPr>
          <w:trHeight w:val="300"/>
        </w:trPr>
        <w:tc>
          <w:tcPr>
            <w:tcW w:w="5000" w:type="dxa"/>
            <w:tcBorders>
              <w:top w:val="single" w:sz="4" w:space="0" w:color="auto"/>
              <w:left w:val="single" w:sz="4" w:space="0" w:color="auto"/>
              <w:bottom w:val="single" w:sz="4" w:space="0" w:color="auto"/>
              <w:right w:val="single" w:sz="4" w:space="0" w:color="auto"/>
            </w:tcBorders>
            <w:vAlign w:val="bottom"/>
          </w:tcPr>
          <w:p w:rsidR="00E7092D" w:rsidRPr="0015357E" w:rsidRDefault="00E7092D" w:rsidP="0015357E">
            <w:pPr>
              <w:spacing w:after="0" w:line="240" w:lineRule="auto"/>
              <w:ind w:left="0"/>
              <w:rPr>
                <w:rFonts w:ascii="Verdana" w:hAnsi="Verdana"/>
                <w:color w:val="000000"/>
                <w:sz w:val="16"/>
                <w:szCs w:val="16"/>
                <w:lang w:eastAsia="en-NZ"/>
              </w:rPr>
            </w:pPr>
            <w:r w:rsidRPr="0015357E">
              <w:rPr>
                <w:rFonts w:ascii="Verdana" w:hAnsi="Verdana"/>
                <w:color w:val="000000"/>
                <w:sz w:val="16"/>
                <w:szCs w:val="16"/>
                <w:lang w:eastAsia="en-NZ"/>
              </w:rPr>
              <w:t>All interviews</w:t>
            </w:r>
          </w:p>
        </w:tc>
        <w:tc>
          <w:tcPr>
            <w:tcW w:w="875" w:type="dxa"/>
            <w:tcBorders>
              <w:top w:val="single" w:sz="4" w:space="0" w:color="auto"/>
              <w:left w:val="nil"/>
              <w:bottom w:val="single" w:sz="4" w:space="0" w:color="auto"/>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$844.95</w:t>
            </w:r>
          </w:p>
        </w:tc>
        <w:tc>
          <w:tcPr>
            <w:tcW w:w="1046" w:type="dxa"/>
            <w:tcBorders>
              <w:top w:val="single" w:sz="4" w:space="0" w:color="auto"/>
              <w:left w:val="nil"/>
              <w:bottom w:val="single" w:sz="4" w:space="0" w:color="auto"/>
              <w:right w:val="single" w:sz="4" w:space="0" w:color="auto"/>
            </w:tcBorders>
            <w:noWrap/>
            <w:vAlign w:val="bottom"/>
          </w:tcPr>
          <w:p w:rsidR="00E7092D" w:rsidRPr="0015357E" w:rsidRDefault="00E7092D" w:rsidP="0015357E">
            <w:pPr>
              <w:spacing w:after="0" w:line="240" w:lineRule="auto"/>
              <w:ind w:left="0"/>
              <w:jc w:val="right"/>
              <w:rPr>
                <w:color w:val="000000"/>
                <w:sz w:val="20"/>
                <w:szCs w:val="20"/>
                <w:lang w:eastAsia="en-NZ"/>
              </w:rPr>
            </w:pPr>
            <w:r w:rsidRPr="0015357E">
              <w:rPr>
                <w:color w:val="000000"/>
                <w:sz w:val="20"/>
                <w:szCs w:val="20"/>
                <w:lang w:eastAsia="en-NZ"/>
              </w:rPr>
              <w:t>$632.38</w:t>
            </w:r>
          </w:p>
        </w:tc>
      </w:tr>
    </w:tbl>
    <w:p w:rsidR="00E7092D" w:rsidRDefault="00E7092D" w:rsidP="008553D7">
      <w:pPr>
        <w:spacing w:after="0"/>
      </w:pPr>
    </w:p>
    <w:p w:rsidR="00E7092D" w:rsidRPr="00E33844" w:rsidRDefault="00E7092D" w:rsidP="00E33844">
      <w:pPr>
        <w:pStyle w:val="Heading2"/>
        <w:ind w:left="993" w:hanging="568"/>
        <w:rPr>
          <w:rFonts w:ascii="Calibri" w:hAnsi="Calibri"/>
          <w:color w:val="auto"/>
          <w:sz w:val="24"/>
          <w:szCs w:val="24"/>
        </w:rPr>
      </w:pPr>
      <w:bookmarkStart w:id="11" w:name="_Toc320835792"/>
      <w:r w:rsidRPr="00E33844">
        <w:rPr>
          <w:rFonts w:ascii="Calibri" w:hAnsi="Calibri"/>
          <w:color w:val="auto"/>
          <w:sz w:val="24"/>
          <w:szCs w:val="24"/>
        </w:rPr>
        <w:t>7.2</w:t>
      </w:r>
      <w:r w:rsidRPr="00E33844">
        <w:rPr>
          <w:rFonts w:ascii="Calibri" w:hAnsi="Calibri"/>
          <w:color w:val="auto"/>
          <w:sz w:val="24"/>
          <w:szCs w:val="24"/>
        </w:rPr>
        <w:tab/>
        <w:t>Income to cover basic costs.</w:t>
      </w:r>
      <w:bookmarkEnd w:id="11"/>
    </w:p>
    <w:p w:rsidR="00E7092D" w:rsidRDefault="00E7092D" w:rsidP="008553D7">
      <w:pPr>
        <w:spacing w:after="0"/>
      </w:pPr>
      <w:r>
        <w:t>Overall, opinion was evenly split on whether respondent s would have enough income in retirement to cover their basic costs for food, accommodation and health:  34% thought that they would, 31.4% thought that they would not, and 34.6% did not know.</w:t>
      </w:r>
    </w:p>
    <w:p w:rsidR="00E7092D" w:rsidRDefault="00E7092D" w:rsidP="008553D7">
      <w:pPr>
        <w:spacing w:after="0"/>
      </w:pPr>
    </w:p>
    <w:p w:rsidR="00E7092D" w:rsidRDefault="00E7092D" w:rsidP="008553D7">
      <w:pPr>
        <w:spacing w:after="0"/>
      </w:pPr>
      <w:r>
        <w:t>There were some marked differences in opinion between respondents with differing accommodation arrangements.  Those in a dwelling owned by a family trust or in their own dwelling without a mortgage were much more likely to believe that they would have enough money in retirement for basic costs.  Those who were renting were far less likely to believe that.</w:t>
      </w:r>
    </w:p>
    <w:p w:rsidR="00E7092D" w:rsidRDefault="00E7092D" w:rsidP="008553D7">
      <w:pPr>
        <w:spacing w:after="0"/>
      </w:pPr>
    </w:p>
    <w:tbl>
      <w:tblPr>
        <w:tblW w:w="8572" w:type="dxa"/>
        <w:tblInd w:w="534" w:type="dxa"/>
        <w:tblLayout w:type="fixed"/>
        <w:tblLook w:val="00A0"/>
      </w:tblPr>
      <w:tblGrid>
        <w:gridCol w:w="2268"/>
        <w:gridCol w:w="900"/>
        <w:gridCol w:w="901"/>
        <w:gridCol w:w="900"/>
        <w:gridCol w:w="901"/>
        <w:gridCol w:w="900"/>
        <w:gridCol w:w="901"/>
        <w:gridCol w:w="901"/>
      </w:tblGrid>
      <w:tr w:rsidR="00E7092D" w:rsidRPr="00D07431" w:rsidTr="007850A5">
        <w:trPr>
          <w:trHeight w:val="1275"/>
        </w:trPr>
        <w:tc>
          <w:tcPr>
            <w:tcW w:w="2268" w:type="dxa"/>
            <w:tcBorders>
              <w:top w:val="single" w:sz="4" w:space="0" w:color="auto"/>
              <w:left w:val="single" w:sz="4" w:space="0" w:color="auto"/>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8"/>
                <w:szCs w:val="18"/>
                <w:lang w:eastAsia="en-NZ"/>
              </w:rPr>
            </w:pPr>
            <w:r w:rsidRPr="00D07431">
              <w:rPr>
                <w:color w:val="000000"/>
                <w:sz w:val="18"/>
                <w:szCs w:val="18"/>
                <w:lang w:eastAsia="en-NZ"/>
              </w:rPr>
              <w:t>Enough income to meet basic costs</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8"/>
                <w:szCs w:val="18"/>
                <w:lang w:eastAsia="en-NZ"/>
              </w:rPr>
            </w:pPr>
            <w:r w:rsidRPr="00D07431">
              <w:rPr>
                <w:color w:val="000000"/>
                <w:sz w:val="18"/>
                <w:szCs w:val="18"/>
                <w:lang w:eastAsia="en-NZ"/>
              </w:rPr>
              <w:t>Total</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Own dwelling with a mortgage</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Own dwelling without a mortgage</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Renting a dwelling</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Flatting/ boarding</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In a dwelling owned by a family trust</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426F4">
            <w:pPr>
              <w:spacing w:after="0" w:line="240" w:lineRule="auto"/>
              <w:ind w:left="0"/>
              <w:jc w:val="center"/>
              <w:rPr>
                <w:color w:val="000000"/>
                <w:sz w:val="17"/>
                <w:szCs w:val="17"/>
                <w:lang w:eastAsia="en-NZ"/>
              </w:rPr>
            </w:pPr>
            <w:r w:rsidRPr="00D07431">
              <w:rPr>
                <w:color w:val="000000"/>
                <w:sz w:val="17"/>
                <w:szCs w:val="17"/>
                <w:lang w:eastAsia="en-NZ"/>
              </w:rPr>
              <w:t>Other</w:t>
            </w:r>
          </w:p>
        </w:tc>
      </w:tr>
      <w:tr w:rsidR="00E7092D" w:rsidRPr="00D07431" w:rsidTr="007850A5">
        <w:trPr>
          <w:trHeight w:val="300"/>
        </w:trPr>
        <w:tc>
          <w:tcPr>
            <w:tcW w:w="2268" w:type="dxa"/>
            <w:tcBorders>
              <w:top w:val="nil"/>
              <w:left w:val="single" w:sz="4" w:space="0" w:color="auto"/>
              <w:bottom w:val="nil"/>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Yes</w:t>
            </w:r>
          </w:p>
        </w:tc>
        <w:tc>
          <w:tcPr>
            <w:tcW w:w="900"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34.0%</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33.1%</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53.4%</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20.5%</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30.6%</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45.1%</w:t>
            </w:r>
          </w:p>
        </w:tc>
        <w:tc>
          <w:tcPr>
            <w:tcW w:w="901"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42.1%</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No</w:t>
            </w:r>
          </w:p>
        </w:tc>
        <w:tc>
          <w:tcPr>
            <w:tcW w:w="900"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31.4%</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31.2%</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22.5%</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40.8%</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29.5%</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27.0%</w:t>
            </w:r>
          </w:p>
        </w:tc>
        <w:tc>
          <w:tcPr>
            <w:tcW w:w="901"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18.4%</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Don't know</w:t>
            </w:r>
          </w:p>
        </w:tc>
        <w:tc>
          <w:tcPr>
            <w:tcW w:w="900"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34.6%</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35.8%</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24.2%</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38.7%</w:t>
            </w:r>
          </w:p>
        </w:tc>
        <w:tc>
          <w:tcPr>
            <w:tcW w:w="900"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39.9%</w:t>
            </w:r>
          </w:p>
        </w:tc>
        <w:tc>
          <w:tcPr>
            <w:tcW w:w="901" w:type="dxa"/>
            <w:tcBorders>
              <w:top w:val="nil"/>
              <w:left w:val="nil"/>
              <w:bottom w:val="nil"/>
              <w:right w:val="nil"/>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27.8%</w:t>
            </w:r>
          </w:p>
        </w:tc>
        <w:tc>
          <w:tcPr>
            <w:tcW w:w="901" w:type="dxa"/>
            <w:tcBorders>
              <w:top w:val="nil"/>
              <w:left w:val="nil"/>
              <w:bottom w:val="nil"/>
              <w:right w:val="single" w:sz="4" w:space="0" w:color="auto"/>
            </w:tcBorders>
            <w:vAlign w:val="center"/>
          </w:tcPr>
          <w:p w:rsidR="00E7092D" w:rsidRPr="00D07431" w:rsidRDefault="00E7092D" w:rsidP="008426F4">
            <w:pPr>
              <w:spacing w:after="0" w:line="240" w:lineRule="auto"/>
              <w:ind w:left="0"/>
              <w:jc w:val="right"/>
              <w:rPr>
                <w:color w:val="000000"/>
                <w:sz w:val="18"/>
                <w:szCs w:val="18"/>
                <w:lang w:eastAsia="en-NZ"/>
              </w:rPr>
            </w:pPr>
            <w:r w:rsidRPr="00D07431">
              <w:rPr>
                <w:color w:val="000000"/>
                <w:sz w:val="18"/>
                <w:szCs w:val="18"/>
                <w:lang w:eastAsia="en-NZ"/>
              </w:rPr>
              <w:t>39.5%</w:t>
            </w:r>
          </w:p>
        </w:tc>
      </w:tr>
      <w:tr w:rsidR="00E7092D" w:rsidRPr="00D07431" w:rsidTr="007850A5">
        <w:trPr>
          <w:trHeight w:val="300"/>
        </w:trPr>
        <w:tc>
          <w:tcPr>
            <w:tcW w:w="2268" w:type="dxa"/>
            <w:tcBorders>
              <w:top w:val="nil"/>
              <w:left w:val="single" w:sz="4" w:space="0" w:color="auto"/>
              <w:bottom w:val="single" w:sz="4" w:space="0" w:color="auto"/>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single" w:sz="4" w:space="0" w:color="auto"/>
            </w:tcBorders>
            <w:noWrap/>
            <w:vAlign w:val="bottom"/>
          </w:tcPr>
          <w:p w:rsidR="00E7092D" w:rsidRPr="00D07431" w:rsidRDefault="00E7092D" w:rsidP="008426F4">
            <w:pPr>
              <w:spacing w:after="0" w:line="240" w:lineRule="auto"/>
              <w:ind w:left="0"/>
              <w:rPr>
                <w:color w:val="000000"/>
                <w:sz w:val="18"/>
                <w:szCs w:val="18"/>
                <w:lang w:eastAsia="en-NZ"/>
              </w:rPr>
            </w:pPr>
            <w:r w:rsidRPr="00D07431">
              <w:rPr>
                <w:color w:val="000000"/>
                <w:sz w:val="18"/>
                <w:szCs w:val="18"/>
                <w:lang w:eastAsia="en-NZ"/>
              </w:rPr>
              <w:t> </w:t>
            </w:r>
          </w:p>
        </w:tc>
      </w:tr>
    </w:tbl>
    <w:p w:rsidR="00E7092D" w:rsidRDefault="00E7092D" w:rsidP="008553D7">
      <w:pPr>
        <w:spacing w:after="0"/>
      </w:pPr>
    </w:p>
    <w:p w:rsidR="00E7092D" w:rsidRDefault="00E7092D" w:rsidP="008553D7">
      <w:pPr>
        <w:spacing w:after="0"/>
      </w:pPr>
      <w:r>
        <w:t>Males, people under 34 years of age, people with personal income over $70,000, couples with no children or none at home, people with degrees and KiwiSaver members were other groups that were more likely to believe that they would have sufficient income for basic costs.</w:t>
      </w:r>
    </w:p>
    <w:p w:rsidR="00E7092D" w:rsidRDefault="00E7092D" w:rsidP="008553D7">
      <w:pPr>
        <w:spacing w:after="0"/>
      </w:pPr>
    </w:p>
    <w:p w:rsidR="00E7092D" w:rsidRPr="00E33844" w:rsidRDefault="00E7092D" w:rsidP="00E33844">
      <w:pPr>
        <w:pStyle w:val="Heading2"/>
        <w:ind w:left="993" w:hanging="568"/>
        <w:rPr>
          <w:rFonts w:ascii="Calibri" w:hAnsi="Calibri"/>
          <w:color w:val="auto"/>
          <w:sz w:val="24"/>
          <w:szCs w:val="24"/>
        </w:rPr>
      </w:pPr>
      <w:bookmarkStart w:id="12" w:name="_Toc320835793"/>
      <w:r>
        <w:rPr>
          <w:rFonts w:ascii="Calibri" w:hAnsi="Calibri"/>
          <w:color w:val="auto"/>
          <w:sz w:val="24"/>
          <w:szCs w:val="24"/>
        </w:rPr>
        <w:t>7.3</w:t>
      </w:r>
      <w:r>
        <w:rPr>
          <w:rFonts w:ascii="Calibri" w:hAnsi="Calibri"/>
          <w:color w:val="auto"/>
          <w:sz w:val="24"/>
          <w:szCs w:val="24"/>
        </w:rPr>
        <w:tab/>
      </w:r>
      <w:r w:rsidRPr="00E33844">
        <w:rPr>
          <w:rFonts w:ascii="Calibri" w:hAnsi="Calibri"/>
          <w:color w:val="auto"/>
          <w:sz w:val="24"/>
          <w:szCs w:val="24"/>
        </w:rPr>
        <w:t>New Zealand Superannuation enough to live comfortably?</w:t>
      </w:r>
      <w:bookmarkEnd w:id="12"/>
    </w:p>
    <w:p w:rsidR="00E7092D" w:rsidRDefault="00E7092D" w:rsidP="008553D7">
      <w:pPr>
        <w:spacing w:after="0"/>
      </w:pPr>
      <w:r w:rsidRPr="002E04A9">
        <w:rPr>
          <w:b/>
        </w:rPr>
        <w:t>Only 10.1% believed that a government pension like New Zealand Superannuation would be enough by itself to live comfortably</w:t>
      </w:r>
      <w:r>
        <w:t>.  This belief is also reflected in the response to the question on retirement income sources later in this section of the report.  Those who were currently flatting or boarding, however, were significantly more likely to believe that it would be sufficient.</w:t>
      </w:r>
    </w:p>
    <w:p w:rsidR="00E7092D" w:rsidRDefault="00E7092D">
      <w:pPr>
        <w:rPr>
          <w:b/>
        </w:rPr>
      </w:pPr>
      <w:r>
        <w:rPr>
          <w:b/>
        </w:rPr>
        <w:br w:type="page"/>
      </w:r>
    </w:p>
    <w:tbl>
      <w:tblPr>
        <w:tblW w:w="8572" w:type="dxa"/>
        <w:tblInd w:w="534" w:type="dxa"/>
        <w:tblLayout w:type="fixed"/>
        <w:tblLook w:val="00A0"/>
      </w:tblPr>
      <w:tblGrid>
        <w:gridCol w:w="2268"/>
        <w:gridCol w:w="900"/>
        <w:gridCol w:w="901"/>
        <w:gridCol w:w="900"/>
        <w:gridCol w:w="901"/>
        <w:gridCol w:w="900"/>
        <w:gridCol w:w="901"/>
        <w:gridCol w:w="901"/>
      </w:tblGrid>
      <w:tr w:rsidR="00E7092D" w:rsidRPr="00D07431" w:rsidTr="007850A5">
        <w:trPr>
          <w:trHeight w:val="1275"/>
        </w:trPr>
        <w:tc>
          <w:tcPr>
            <w:tcW w:w="2268" w:type="dxa"/>
            <w:tcBorders>
              <w:top w:val="single" w:sz="4" w:space="0" w:color="auto"/>
              <w:left w:val="single" w:sz="4" w:space="0" w:color="auto"/>
              <w:bottom w:val="single" w:sz="4" w:space="0" w:color="auto"/>
              <w:right w:val="single" w:sz="4" w:space="0" w:color="auto"/>
            </w:tcBorders>
            <w:vAlign w:val="center"/>
          </w:tcPr>
          <w:p w:rsidR="00E7092D" w:rsidRPr="00D07431" w:rsidRDefault="00E7092D" w:rsidP="008A71A3">
            <w:pPr>
              <w:spacing w:after="0" w:line="240" w:lineRule="auto"/>
              <w:ind w:left="0"/>
              <w:rPr>
                <w:color w:val="000000"/>
                <w:sz w:val="18"/>
                <w:szCs w:val="18"/>
                <w:lang w:eastAsia="en-NZ"/>
              </w:rPr>
            </w:pPr>
            <w:r w:rsidRPr="00D07431">
              <w:rPr>
                <w:color w:val="000000"/>
                <w:sz w:val="18"/>
                <w:szCs w:val="18"/>
                <w:lang w:eastAsia="en-NZ"/>
              </w:rPr>
              <w:t>Able to live comfortably on New Zealand Superannuation only</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8"/>
                <w:szCs w:val="18"/>
                <w:lang w:eastAsia="en-NZ"/>
              </w:rPr>
            </w:pPr>
            <w:r w:rsidRPr="00D07431">
              <w:rPr>
                <w:color w:val="000000"/>
                <w:sz w:val="18"/>
                <w:szCs w:val="18"/>
                <w:lang w:eastAsia="en-NZ"/>
              </w:rPr>
              <w:t>Total</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Own dwelling with a mortgage</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Own dwelling without a mortgage</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Renting a dwelling</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Flatting/ boarding</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In a dwelling owned by a family trust</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8A71A3">
            <w:pPr>
              <w:spacing w:after="0" w:line="240" w:lineRule="auto"/>
              <w:ind w:left="0"/>
              <w:jc w:val="center"/>
              <w:rPr>
                <w:color w:val="000000"/>
                <w:sz w:val="17"/>
                <w:szCs w:val="17"/>
                <w:lang w:eastAsia="en-NZ"/>
              </w:rPr>
            </w:pPr>
            <w:r w:rsidRPr="00D07431">
              <w:rPr>
                <w:color w:val="000000"/>
                <w:sz w:val="17"/>
                <w:szCs w:val="17"/>
                <w:lang w:eastAsia="en-NZ"/>
              </w:rPr>
              <w:t>Other</w:t>
            </w:r>
          </w:p>
        </w:tc>
      </w:tr>
      <w:tr w:rsidR="00E7092D" w:rsidRPr="00D07431" w:rsidTr="007850A5">
        <w:trPr>
          <w:trHeight w:val="300"/>
        </w:trPr>
        <w:tc>
          <w:tcPr>
            <w:tcW w:w="2268" w:type="dxa"/>
            <w:tcBorders>
              <w:top w:val="nil"/>
              <w:left w:val="single" w:sz="4" w:space="0" w:color="auto"/>
              <w:bottom w:val="nil"/>
              <w:right w:val="single" w:sz="4" w:space="0" w:color="auto"/>
            </w:tcBorders>
            <w:noWrap/>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single" w:sz="4" w:space="0" w:color="auto"/>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single" w:sz="4" w:space="0" w:color="auto"/>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Yes</w:t>
            </w:r>
          </w:p>
        </w:tc>
        <w:tc>
          <w:tcPr>
            <w:tcW w:w="900"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10.1%</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6.4%</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11.4%</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7.9%</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23.8%</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11.5%</w:t>
            </w:r>
          </w:p>
        </w:tc>
        <w:tc>
          <w:tcPr>
            <w:tcW w:w="901"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17.9%</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No</w:t>
            </w:r>
          </w:p>
        </w:tc>
        <w:tc>
          <w:tcPr>
            <w:tcW w:w="900"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75.9%</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81.2%</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82.5%</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74.2%</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55.6%</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80.9%</w:t>
            </w:r>
          </w:p>
        </w:tc>
        <w:tc>
          <w:tcPr>
            <w:tcW w:w="901"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51.0%</w:t>
            </w:r>
          </w:p>
        </w:tc>
      </w:tr>
      <w:tr w:rsidR="00E7092D" w:rsidRPr="00D07431" w:rsidTr="007850A5">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Don't know</w:t>
            </w:r>
          </w:p>
        </w:tc>
        <w:tc>
          <w:tcPr>
            <w:tcW w:w="900"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14.0%</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12.4%</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6.1%</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17.9%</w:t>
            </w:r>
          </w:p>
        </w:tc>
        <w:tc>
          <w:tcPr>
            <w:tcW w:w="900"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20.6%</w:t>
            </w:r>
          </w:p>
        </w:tc>
        <w:tc>
          <w:tcPr>
            <w:tcW w:w="901" w:type="dxa"/>
            <w:tcBorders>
              <w:top w:val="nil"/>
              <w:left w:val="nil"/>
              <w:bottom w:val="nil"/>
              <w:right w:val="nil"/>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7.6%</w:t>
            </w:r>
          </w:p>
        </w:tc>
        <w:tc>
          <w:tcPr>
            <w:tcW w:w="901" w:type="dxa"/>
            <w:tcBorders>
              <w:top w:val="nil"/>
              <w:left w:val="nil"/>
              <w:bottom w:val="nil"/>
              <w:right w:val="single" w:sz="4" w:space="0" w:color="auto"/>
            </w:tcBorders>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31.2%</w:t>
            </w:r>
          </w:p>
        </w:tc>
      </w:tr>
      <w:tr w:rsidR="00E7092D" w:rsidRPr="00D07431" w:rsidTr="007850A5">
        <w:trPr>
          <w:trHeight w:val="300"/>
        </w:trPr>
        <w:tc>
          <w:tcPr>
            <w:tcW w:w="2268" w:type="dxa"/>
            <w:tcBorders>
              <w:top w:val="nil"/>
              <w:left w:val="single" w:sz="4" w:space="0" w:color="auto"/>
              <w:bottom w:val="single" w:sz="4" w:space="0" w:color="auto"/>
              <w:right w:val="single" w:sz="4" w:space="0" w:color="auto"/>
            </w:tcBorders>
            <w:noWrap/>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single" w:sz="4" w:space="0" w:color="auto"/>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single" w:sz="4" w:space="0" w:color="auto"/>
            </w:tcBorders>
            <w:noWrap/>
            <w:vAlign w:val="center"/>
          </w:tcPr>
          <w:p w:rsidR="00E7092D" w:rsidRPr="00D07431" w:rsidRDefault="00E7092D" w:rsidP="007850A5">
            <w:pPr>
              <w:spacing w:after="0" w:line="240" w:lineRule="auto"/>
              <w:ind w:left="0"/>
              <w:jc w:val="right"/>
              <w:rPr>
                <w:color w:val="000000"/>
                <w:sz w:val="18"/>
                <w:szCs w:val="18"/>
                <w:lang w:eastAsia="en-NZ"/>
              </w:rPr>
            </w:pPr>
            <w:r w:rsidRPr="00D07431">
              <w:rPr>
                <w:color w:val="000000"/>
                <w:sz w:val="18"/>
                <w:szCs w:val="18"/>
                <w:lang w:eastAsia="en-NZ"/>
              </w:rPr>
              <w:t> </w:t>
            </w:r>
          </w:p>
        </w:tc>
      </w:tr>
    </w:tbl>
    <w:p w:rsidR="00E7092D" w:rsidRDefault="00E7092D" w:rsidP="008553D7">
      <w:pPr>
        <w:spacing w:after="0"/>
      </w:pPr>
    </w:p>
    <w:p w:rsidR="00E7092D" w:rsidRDefault="00E7092D" w:rsidP="008553D7">
      <w:pPr>
        <w:spacing w:after="0"/>
      </w:pPr>
      <w:r>
        <w:t>KiwiSaver members were less likely than non-members to believe that New Zealand Superannuation would be sufficient.</w:t>
      </w:r>
    </w:p>
    <w:p w:rsidR="00E7092D" w:rsidRDefault="00E7092D" w:rsidP="008553D7">
      <w:pPr>
        <w:spacing w:after="0"/>
      </w:pPr>
    </w:p>
    <w:p w:rsidR="00E7092D" w:rsidRPr="00E33844" w:rsidRDefault="00E7092D" w:rsidP="00E33844">
      <w:pPr>
        <w:pStyle w:val="Heading2"/>
        <w:ind w:left="993" w:hanging="568"/>
        <w:rPr>
          <w:rFonts w:ascii="Calibri" w:hAnsi="Calibri"/>
          <w:color w:val="auto"/>
          <w:sz w:val="24"/>
          <w:szCs w:val="24"/>
        </w:rPr>
      </w:pPr>
      <w:bookmarkStart w:id="13" w:name="_Toc320835794"/>
      <w:r>
        <w:rPr>
          <w:rFonts w:ascii="Calibri" w:hAnsi="Calibri"/>
          <w:color w:val="auto"/>
          <w:sz w:val="24"/>
          <w:szCs w:val="24"/>
        </w:rPr>
        <w:t>7.4</w:t>
      </w:r>
      <w:r>
        <w:rPr>
          <w:rFonts w:ascii="Calibri" w:hAnsi="Calibri"/>
          <w:color w:val="auto"/>
          <w:sz w:val="24"/>
          <w:szCs w:val="24"/>
        </w:rPr>
        <w:tab/>
      </w:r>
      <w:r w:rsidRPr="00E33844">
        <w:rPr>
          <w:rFonts w:ascii="Calibri" w:hAnsi="Calibri"/>
          <w:color w:val="auto"/>
          <w:sz w:val="24"/>
          <w:szCs w:val="24"/>
        </w:rPr>
        <w:t>Current saving</w:t>
      </w:r>
      <w:bookmarkEnd w:id="13"/>
    </w:p>
    <w:p w:rsidR="00E7092D" w:rsidRDefault="00E7092D" w:rsidP="00BB70B0">
      <w:pPr>
        <w:spacing w:after="0"/>
        <w:ind w:left="426" w:hanging="1"/>
      </w:pPr>
    </w:p>
    <w:p w:rsidR="00E7092D" w:rsidRDefault="00E7092D" w:rsidP="00BB70B0">
      <w:pPr>
        <w:spacing w:after="0"/>
        <w:ind w:left="426" w:hanging="1"/>
      </w:pPr>
      <w:r w:rsidRPr="00BB70B0">
        <w:t>Only 20% of respondents felt that they were currently saving enough to retire on a comfortable</w:t>
      </w:r>
      <w:r>
        <w:t xml:space="preserve"> income.  Those who currently own a house without a mortgage were the most likely to feel that they were saving enough, but it was still a minority view in that group.</w:t>
      </w:r>
    </w:p>
    <w:p w:rsidR="00E7092D" w:rsidRDefault="00E7092D" w:rsidP="008553D7">
      <w:pPr>
        <w:spacing w:after="0"/>
      </w:pPr>
    </w:p>
    <w:tbl>
      <w:tblPr>
        <w:tblW w:w="8572" w:type="dxa"/>
        <w:tblInd w:w="534" w:type="dxa"/>
        <w:tblLayout w:type="fixed"/>
        <w:tblLook w:val="00A0"/>
      </w:tblPr>
      <w:tblGrid>
        <w:gridCol w:w="2268"/>
        <w:gridCol w:w="900"/>
        <w:gridCol w:w="901"/>
        <w:gridCol w:w="900"/>
        <w:gridCol w:w="901"/>
        <w:gridCol w:w="900"/>
        <w:gridCol w:w="901"/>
        <w:gridCol w:w="901"/>
      </w:tblGrid>
      <w:tr w:rsidR="00E7092D" w:rsidRPr="00D07431" w:rsidTr="00E65AEA">
        <w:trPr>
          <w:trHeight w:val="1275"/>
        </w:trPr>
        <w:tc>
          <w:tcPr>
            <w:tcW w:w="2268" w:type="dxa"/>
            <w:tcBorders>
              <w:top w:val="single" w:sz="4" w:space="0" w:color="auto"/>
              <w:left w:val="single" w:sz="4" w:space="0" w:color="auto"/>
              <w:bottom w:val="single" w:sz="4" w:space="0" w:color="auto"/>
              <w:right w:val="single" w:sz="4" w:space="0" w:color="auto"/>
            </w:tcBorders>
            <w:vAlign w:val="center"/>
          </w:tcPr>
          <w:p w:rsidR="00E7092D" w:rsidRPr="00D07431" w:rsidRDefault="00E7092D" w:rsidP="007850A5">
            <w:pPr>
              <w:spacing w:after="0" w:line="240" w:lineRule="auto"/>
              <w:ind w:left="0"/>
              <w:rPr>
                <w:color w:val="000000"/>
                <w:sz w:val="18"/>
                <w:szCs w:val="18"/>
                <w:lang w:eastAsia="en-NZ"/>
              </w:rPr>
            </w:pPr>
            <w:r w:rsidRPr="00D07431">
              <w:rPr>
                <w:color w:val="000000"/>
                <w:sz w:val="18"/>
                <w:szCs w:val="18"/>
                <w:lang w:eastAsia="en-NZ"/>
              </w:rPr>
              <w:t>Currently saving enough to retire on a comfortable income</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8"/>
                <w:szCs w:val="18"/>
                <w:lang w:eastAsia="en-NZ"/>
              </w:rPr>
            </w:pPr>
            <w:r w:rsidRPr="00D07431">
              <w:rPr>
                <w:color w:val="000000"/>
                <w:sz w:val="18"/>
                <w:szCs w:val="18"/>
                <w:lang w:eastAsia="en-NZ"/>
              </w:rPr>
              <w:t>Total</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Own dwelling with a mortgage</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Own dwelling without a mortgage</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Renting a dwelling</w:t>
            </w:r>
          </w:p>
        </w:tc>
        <w:tc>
          <w:tcPr>
            <w:tcW w:w="900"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Flatting/ boarding</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In a dwelling owned by a family trust</w:t>
            </w:r>
          </w:p>
        </w:tc>
        <w:tc>
          <w:tcPr>
            <w:tcW w:w="901" w:type="dxa"/>
            <w:tcBorders>
              <w:top w:val="single" w:sz="4" w:space="0" w:color="auto"/>
              <w:left w:val="nil"/>
              <w:bottom w:val="single" w:sz="4" w:space="0" w:color="auto"/>
              <w:right w:val="single" w:sz="4" w:space="0" w:color="auto"/>
            </w:tcBorders>
            <w:vAlign w:val="center"/>
          </w:tcPr>
          <w:p w:rsidR="00E7092D" w:rsidRPr="00D07431" w:rsidRDefault="00E7092D" w:rsidP="00E65AEA">
            <w:pPr>
              <w:spacing w:after="0" w:line="240" w:lineRule="auto"/>
              <w:ind w:left="0"/>
              <w:jc w:val="center"/>
              <w:rPr>
                <w:color w:val="000000"/>
                <w:sz w:val="17"/>
                <w:szCs w:val="17"/>
                <w:lang w:eastAsia="en-NZ"/>
              </w:rPr>
            </w:pPr>
            <w:r w:rsidRPr="00D07431">
              <w:rPr>
                <w:color w:val="000000"/>
                <w:sz w:val="17"/>
                <w:szCs w:val="17"/>
                <w:lang w:eastAsia="en-NZ"/>
              </w:rPr>
              <w:t>Other</w:t>
            </w:r>
          </w:p>
        </w:tc>
      </w:tr>
      <w:tr w:rsidR="00E7092D" w:rsidRPr="00D07431" w:rsidTr="00E65AEA">
        <w:trPr>
          <w:trHeight w:val="300"/>
        </w:trPr>
        <w:tc>
          <w:tcPr>
            <w:tcW w:w="2268" w:type="dxa"/>
            <w:tcBorders>
              <w:top w:val="nil"/>
              <w:left w:val="single" w:sz="4" w:space="0" w:color="auto"/>
              <w:bottom w:val="nil"/>
              <w:right w:val="single" w:sz="4" w:space="0" w:color="auto"/>
            </w:tcBorders>
            <w:noWrap/>
            <w:vAlign w:val="center"/>
          </w:tcPr>
          <w:p w:rsidR="00E7092D" w:rsidRPr="00D07431" w:rsidRDefault="00E7092D" w:rsidP="00E65AEA">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single" w:sz="4" w:space="0" w:color="auto"/>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nil"/>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nil"/>
              <w:right w:val="single" w:sz="4" w:space="0" w:color="auto"/>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r>
      <w:tr w:rsidR="00E7092D" w:rsidRPr="00D07431" w:rsidTr="00E65AEA">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E65AEA">
            <w:pPr>
              <w:spacing w:after="0" w:line="240" w:lineRule="auto"/>
              <w:ind w:left="0"/>
              <w:rPr>
                <w:color w:val="000000"/>
                <w:sz w:val="18"/>
                <w:szCs w:val="18"/>
                <w:lang w:eastAsia="en-NZ"/>
              </w:rPr>
            </w:pPr>
            <w:r w:rsidRPr="00D07431">
              <w:rPr>
                <w:color w:val="000000"/>
                <w:sz w:val="18"/>
                <w:szCs w:val="18"/>
                <w:lang w:eastAsia="en-NZ"/>
              </w:rPr>
              <w:t>Yes</w:t>
            </w:r>
          </w:p>
        </w:tc>
        <w:tc>
          <w:tcPr>
            <w:tcW w:w="900"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20.0%</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18.1%</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38.8%</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10.5%</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21.9%</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22.0%</w:t>
            </w:r>
          </w:p>
        </w:tc>
        <w:tc>
          <w:tcPr>
            <w:tcW w:w="901"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2.5%</w:t>
            </w:r>
          </w:p>
        </w:tc>
      </w:tr>
      <w:tr w:rsidR="00E7092D" w:rsidRPr="00D07431" w:rsidTr="00E65AEA">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E65AEA">
            <w:pPr>
              <w:spacing w:after="0" w:line="240" w:lineRule="auto"/>
              <w:ind w:left="0"/>
              <w:rPr>
                <w:color w:val="000000"/>
                <w:sz w:val="18"/>
                <w:szCs w:val="18"/>
                <w:lang w:eastAsia="en-NZ"/>
              </w:rPr>
            </w:pPr>
            <w:r w:rsidRPr="00D07431">
              <w:rPr>
                <w:color w:val="000000"/>
                <w:sz w:val="18"/>
                <w:szCs w:val="18"/>
                <w:lang w:eastAsia="en-NZ"/>
              </w:rPr>
              <w:t>No</w:t>
            </w:r>
          </w:p>
        </w:tc>
        <w:tc>
          <w:tcPr>
            <w:tcW w:w="900"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62.9%</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65.5%</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43.7%</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75.0%</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57.4%</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58.3%</w:t>
            </w:r>
          </w:p>
        </w:tc>
        <w:tc>
          <w:tcPr>
            <w:tcW w:w="901"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66.4%</w:t>
            </w:r>
          </w:p>
        </w:tc>
      </w:tr>
      <w:tr w:rsidR="00E7092D" w:rsidRPr="00D07431" w:rsidTr="00E65AEA">
        <w:trPr>
          <w:trHeight w:val="300"/>
        </w:trPr>
        <w:tc>
          <w:tcPr>
            <w:tcW w:w="2268" w:type="dxa"/>
            <w:tcBorders>
              <w:top w:val="nil"/>
              <w:left w:val="single" w:sz="4" w:space="0" w:color="auto"/>
              <w:bottom w:val="nil"/>
              <w:right w:val="single" w:sz="4" w:space="0" w:color="auto"/>
            </w:tcBorders>
            <w:shd w:val="clear" w:color="000000" w:fill="FFFFFF"/>
            <w:vAlign w:val="center"/>
          </w:tcPr>
          <w:p w:rsidR="00E7092D" w:rsidRPr="00D07431" w:rsidRDefault="00E7092D" w:rsidP="00E65AEA">
            <w:pPr>
              <w:spacing w:after="0" w:line="240" w:lineRule="auto"/>
              <w:ind w:left="0"/>
              <w:rPr>
                <w:color w:val="000000"/>
                <w:sz w:val="18"/>
                <w:szCs w:val="18"/>
                <w:lang w:eastAsia="en-NZ"/>
              </w:rPr>
            </w:pPr>
            <w:r w:rsidRPr="00D07431">
              <w:rPr>
                <w:color w:val="000000"/>
                <w:sz w:val="18"/>
                <w:szCs w:val="18"/>
                <w:lang w:eastAsia="en-NZ"/>
              </w:rPr>
              <w:t>Don't know</w:t>
            </w:r>
          </w:p>
        </w:tc>
        <w:tc>
          <w:tcPr>
            <w:tcW w:w="900"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17.2%</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16.5%</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17.6%</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14.4%</w:t>
            </w:r>
          </w:p>
        </w:tc>
        <w:tc>
          <w:tcPr>
            <w:tcW w:w="900"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20.7%</w:t>
            </w:r>
          </w:p>
        </w:tc>
        <w:tc>
          <w:tcPr>
            <w:tcW w:w="901" w:type="dxa"/>
            <w:tcBorders>
              <w:top w:val="nil"/>
              <w:left w:val="nil"/>
              <w:bottom w:val="nil"/>
              <w:right w:val="nil"/>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19.8%</w:t>
            </w:r>
          </w:p>
        </w:tc>
        <w:tc>
          <w:tcPr>
            <w:tcW w:w="901" w:type="dxa"/>
            <w:tcBorders>
              <w:top w:val="nil"/>
              <w:left w:val="nil"/>
              <w:bottom w:val="nil"/>
              <w:right w:val="single" w:sz="4" w:space="0" w:color="auto"/>
            </w:tcBorders>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31.2%</w:t>
            </w:r>
          </w:p>
        </w:tc>
      </w:tr>
      <w:tr w:rsidR="00E7092D" w:rsidRPr="00D07431" w:rsidTr="00E65AEA">
        <w:trPr>
          <w:trHeight w:val="300"/>
        </w:trPr>
        <w:tc>
          <w:tcPr>
            <w:tcW w:w="2268" w:type="dxa"/>
            <w:tcBorders>
              <w:top w:val="nil"/>
              <w:left w:val="single" w:sz="4" w:space="0" w:color="auto"/>
              <w:bottom w:val="single" w:sz="4" w:space="0" w:color="auto"/>
              <w:right w:val="single" w:sz="4" w:space="0" w:color="auto"/>
            </w:tcBorders>
            <w:noWrap/>
            <w:vAlign w:val="center"/>
          </w:tcPr>
          <w:p w:rsidR="00E7092D" w:rsidRPr="00D07431" w:rsidRDefault="00E7092D" w:rsidP="00E65AEA">
            <w:pPr>
              <w:spacing w:after="0" w:line="240" w:lineRule="auto"/>
              <w:ind w:left="0"/>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single" w:sz="4" w:space="0" w:color="auto"/>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0" w:type="dxa"/>
            <w:tcBorders>
              <w:top w:val="nil"/>
              <w:left w:val="nil"/>
              <w:bottom w:val="single" w:sz="4" w:space="0" w:color="auto"/>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nil"/>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c>
          <w:tcPr>
            <w:tcW w:w="901" w:type="dxa"/>
            <w:tcBorders>
              <w:top w:val="nil"/>
              <w:left w:val="nil"/>
              <w:bottom w:val="single" w:sz="4" w:space="0" w:color="auto"/>
              <w:right w:val="single" w:sz="4" w:space="0" w:color="auto"/>
            </w:tcBorders>
            <w:noWrap/>
            <w:vAlign w:val="center"/>
          </w:tcPr>
          <w:p w:rsidR="00E7092D" w:rsidRPr="00D07431" w:rsidRDefault="00E7092D" w:rsidP="00E65AEA">
            <w:pPr>
              <w:spacing w:after="0" w:line="240" w:lineRule="auto"/>
              <w:ind w:left="0"/>
              <w:jc w:val="right"/>
              <w:rPr>
                <w:color w:val="000000"/>
                <w:sz w:val="18"/>
                <w:szCs w:val="18"/>
                <w:lang w:eastAsia="en-NZ"/>
              </w:rPr>
            </w:pPr>
            <w:r w:rsidRPr="00D07431">
              <w:rPr>
                <w:color w:val="000000"/>
                <w:sz w:val="18"/>
                <w:szCs w:val="18"/>
                <w:lang w:eastAsia="en-NZ"/>
              </w:rPr>
              <w:t> </w:t>
            </w:r>
          </w:p>
        </w:tc>
      </w:tr>
    </w:tbl>
    <w:p w:rsidR="00E7092D" w:rsidRDefault="00E7092D" w:rsidP="008553D7">
      <w:pPr>
        <w:spacing w:after="0"/>
      </w:pPr>
    </w:p>
    <w:p w:rsidR="00E7092D" w:rsidRDefault="00E7092D" w:rsidP="008553D7">
      <w:pPr>
        <w:spacing w:after="0"/>
      </w:pPr>
    </w:p>
    <w:p w:rsidR="00E7092D" w:rsidRDefault="00E7092D" w:rsidP="008553D7">
      <w:pPr>
        <w:spacing w:after="0"/>
      </w:pPr>
      <w:r>
        <w:t xml:space="preserve">Those who thought that they </w:t>
      </w:r>
      <w:r w:rsidRPr="00A0730D">
        <w:rPr>
          <w:u w:val="single"/>
        </w:rPr>
        <w:t>were</w:t>
      </w:r>
      <w:r>
        <w:t xml:space="preserve"> currently saving enough were much more likely to be:</w:t>
      </w:r>
    </w:p>
    <w:p w:rsidR="00E7092D" w:rsidRDefault="00E7092D" w:rsidP="00A0730D">
      <w:pPr>
        <w:pStyle w:val="ListParagraph"/>
        <w:numPr>
          <w:ilvl w:val="0"/>
          <w:numId w:val="12"/>
        </w:numPr>
        <w:spacing w:after="0"/>
      </w:pPr>
      <w:r>
        <w:t>male rather than female: generally, males were more optimistic than females about retirement income and savings throughout this study.</w:t>
      </w:r>
    </w:p>
    <w:p w:rsidR="00E7092D" w:rsidRDefault="00E7092D" w:rsidP="00A0730D">
      <w:pPr>
        <w:pStyle w:val="ListParagraph"/>
        <w:numPr>
          <w:ilvl w:val="0"/>
          <w:numId w:val="12"/>
        </w:numPr>
        <w:spacing w:after="0"/>
      </w:pPr>
      <w:r>
        <w:t>aged 25-34 years or 65-74 years</w:t>
      </w:r>
    </w:p>
    <w:p w:rsidR="00E7092D" w:rsidRDefault="00E7092D" w:rsidP="00A0730D">
      <w:pPr>
        <w:pStyle w:val="ListParagraph"/>
        <w:numPr>
          <w:ilvl w:val="0"/>
          <w:numId w:val="12"/>
        </w:numPr>
        <w:spacing w:after="0"/>
      </w:pPr>
      <w:r>
        <w:t>with household income over $50,000 per annum</w:t>
      </w:r>
    </w:p>
    <w:p w:rsidR="00E7092D" w:rsidRDefault="00E7092D" w:rsidP="00A0730D">
      <w:pPr>
        <w:pStyle w:val="ListParagraph"/>
        <w:numPr>
          <w:ilvl w:val="0"/>
          <w:numId w:val="12"/>
        </w:numPr>
        <w:spacing w:after="0"/>
      </w:pPr>
      <w:r>
        <w:t>with personal income over $30,000 per annum</w:t>
      </w:r>
    </w:p>
    <w:p w:rsidR="00E7092D" w:rsidRDefault="00E7092D" w:rsidP="00A0730D">
      <w:pPr>
        <w:pStyle w:val="ListParagraph"/>
        <w:numPr>
          <w:ilvl w:val="0"/>
          <w:numId w:val="12"/>
        </w:numPr>
        <w:spacing w:after="0"/>
      </w:pPr>
      <w:r>
        <w:t>employed</w:t>
      </w:r>
    </w:p>
    <w:p w:rsidR="00E7092D" w:rsidRDefault="00E7092D" w:rsidP="00A0730D">
      <w:pPr>
        <w:pStyle w:val="ListParagraph"/>
        <w:numPr>
          <w:ilvl w:val="0"/>
          <w:numId w:val="12"/>
        </w:numPr>
        <w:spacing w:after="0"/>
      </w:pPr>
      <w:r>
        <w:t>working in a senior role</w:t>
      </w:r>
    </w:p>
    <w:p w:rsidR="00E7092D" w:rsidRDefault="00E7092D" w:rsidP="00A0730D">
      <w:pPr>
        <w:pStyle w:val="ListParagraph"/>
        <w:numPr>
          <w:ilvl w:val="0"/>
          <w:numId w:val="12"/>
        </w:numPr>
        <w:spacing w:after="0"/>
      </w:pPr>
      <w:r>
        <w:t>already retired</w:t>
      </w:r>
    </w:p>
    <w:p w:rsidR="00E7092D" w:rsidRDefault="00E7092D" w:rsidP="00A0730D">
      <w:pPr>
        <w:pStyle w:val="ListParagraph"/>
        <w:numPr>
          <w:ilvl w:val="0"/>
          <w:numId w:val="12"/>
        </w:numPr>
        <w:spacing w:after="0"/>
      </w:pPr>
      <w:r>
        <w:t>in a household with a couple only (no children or none at home), or a single person household</w:t>
      </w:r>
    </w:p>
    <w:p w:rsidR="00E7092D" w:rsidRDefault="00E7092D" w:rsidP="008553D7">
      <w:pPr>
        <w:spacing w:after="0"/>
        <w:rPr>
          <w:b/>
          <w:u w:val="single"/>
        </w:rPr>
      </w:pPr>
    </w:p>
    <w:p w:rsidR="00E7092D" w:rsidRDefault="00E7092D" w:rsidP="008553D7">
      <w:pPr>
        <w:spacing w:after="0"/>
        <w:rPr>
          <w:b/>
          <w:u w:val="single"/>
        </w:rPr>
      </w:pPr>
    </w:p>
    <w:p w:rsidR="00E7092D" w:rsidRDefault="00E7092D" w:rsidP="008553D7">
      <w:pPr>
        <w:spacing w:after="0"/>
        <w:rPr>
          <w:b/>
          <w:u w:val="single"/>
        </w:rPr>
      </w:pPr>
    </w:p>
    <w:p w:rsidR="00E7092D" w:rsidRPr="00E33844" w:rsidRDefault="00E7092D" w:rsidP="00E33844">
      <w:pPr>
        <w:pStyle w:val="Heading2"/>
        <w:ind w:left="993" w:hanging="568"/>
        <w:rPr>
          <w:rFonts w:ascii="Calibri" w:hAnsi="Calibri"/>
          <w:color w:val="auto"/>
          <w:sz w:val="24"/>
          <w:szCs w:val="24"/>
        </w:rPr>
      </w:pPr>
      <w:bookmarkStart w:id="14" w:name="_Toc320835795"/>
      <w:r>
        <w:rPr>
          <w:rFonts w:ascii="Calibri" w:hAnsi="Calibri"/>
          <w:color w:val="auto"/>
          <w:sz w:val="24"/>
          <w:szCs w:val="24"/>
        </w:rPr>
        <w:t>7.5</w:t>
      </w:r>
      <w:r>
        <w:rPr>
          <w:rFonts w:ascii="Calibri" w:hAnsi="Calibri"/>
          <w:color w:val="auto"/>
          <w:sz w:val="24"/>
          <w:szCs w:val="24"/>
        </w:rPr>
        <w:tab/>
      </w:r>
      <w:r w:rsidRPr="00E33844">
        <w:rPr>
          <w:rFonts w:ascii="Calibri" w:hAnsi="Calibri"/>
          <w:color w:val="auto"/>
          <w:sz w:val="24"/>
          <w:szCs w:val="24"/>
        </w:rPr>
        <w:t>Retirees - Income</w:t>
      </w:r>
      <w:bookmarkEnd w:id="14"/>
    </w:p>
    <w:p w:rsidR="00E7092D" w:rsidRDefault="00E7092D" w:rsidP="008553D7">
      <w:pPr>
        <w:spacing w:after="0"/>
      </w:pPr>
      <w:r>
        <w:t xml:space="preserve">14.4% of respondents were already retired.  </w:t>
      </w:r>
      <w:r w:rsidRPr="00BB70B0">
        <w:t xml:space="preserve">Those </w:t>
      </w:r>
      <w:r>
        <w:t>people</w:t>
      </w:r>
      <w:r w:rsidRPr="00BB70B0">
        <w:t xml:space="preserve">were asked if they considered </w:t>
      </w:r>
      <w:r>
        <w:t>they had adequate income to live on in retirement.  While an overall majority did consider that their income was adequate or more than adequate, those who owned a dwelling with a mortgage or were renting did not feel that their income was adequate.</w:t>
      </w:r>
    </w:p>
    <w:p w:rsidR="00E7092D" w:rsidRPr="00BB70B0" w:rsidRDefault="00E7092D" w:rsidP="008553D7">
      <w:pPr>
        <w:spacing w:after="0"/>
      </w:pPr>
    </w:p>
    <w:tbl>
      <w:tblPr>
        <w:tblW w:w="8505" w:type="dxa"/>
        <w:tblInd w:w="534" w:type="dxa"/>
        <w:tblLayout w:type="fixed"/>
        <w:tblLook w:val="00A0"/>
      </w:tblPr>
      <w:tblGrid>
        <w:gridCol w:w="2234"/>
        <w:gridCol w:w="895"/>
        <w:gridCol w:w="896"/>
        <w:gridCol w:w="896"/>
        <w:gridCol w:w="896"/>
        <w:gridCol w:w="896"/>
        <w:gridCol w:w="896"/>
        <w:gridCol w:w="896"/>
      </w:tblGrid>
      <w:tr w:rsidR="00E7092D" w:rsidRPr="00D07431" w:rsidTr="00550215">
        <w:trPr>
          <w:trHeight w:val="1275"/>
        </w:trPr>
        <w:tc>
          <w:tcPr>
            <w:tcW w:w="2234" w:type="dxa"/>
            <w:tcBorders>
              <w:top w:val="single" w:sz="4" w:space="0" w:color="auto"/>
              <w:left w:val="single" w:sz="4" w:space="0" w:color="auto"/>
              <w:bottom w:val="single" w:sz="4" w:space="0" w:color="auto"/>
              <w:right w:val="single" w:sz="4" w:space="0" w:color="auto"/>
            </w:tcBorders>
            <w:vAlign w:val="center"/>
          </w:tcPr>
          <w:p w:rsidR="00E7092D" w:rsidRPr="00D07431" w:rsidRDefault="00E7092D" w:rsidP="00BB70B0">
            <w:pPr>
              <w:spacing w:after="0" w:line="240" w:lineRule="auto"/>
              <w:ind w:left="0"/>
              <w:rPr>
                <w:color w:val="000000"/>
                <w:sz w:val="18"/>
                <w:szCs w:val="18"/>
                <w:lang w:eastAsia="en-NZ"/>
              </w:rPr>
            </w:pPr>
            <w:r w:rsidRPr="00D07431">
              <w:rPr>
                <w:color w:val="000000"/>
                <w:sz w:val="18"/>
                <w:szCs w:val="18"/>
                <w:lang w:eastAsia="en-NZ"/>
              </w:rPr>
              <w:t>Adequate income to live on in retirement</w:t>
            </w:r>
          </w:p>
        </w:tc>
        <w:tc>
          <w:tcPr>
            <w:tcW w:w="895" w:type="dxa"/>
            <w:tcBorders>
              <w:top w:val="single" w:sz="4" w:space="0" w:color="auto"/>
              <w:left w:val="nil"/>
              <w:bottom w:val="single" w:sz="4" w:space="0" w:color="auto"/>
              <w:right w:val="single" w:sz="4" w:space="0" w:color="auto"/>
            </w:tcBorders>
            <w:vAlign w:val="center"/>
          </w:tcPr>
          <w:p w:rsidR="00E7092D" w:rsidRPr="00D07431" w:rsidRDefault="00E7092D" w:rsidP="00BB70B0">
            <w:pPr>
              <w:spacing w:after="0" w:line="240" w:lineRule="auto"/>
              <w:ind w:left="0"/>
              <w:jc w:val="center"/>
              <w:rPr>
                <w:color w:val="000000"/>
                <w:sz w:val="18"/>
                <w:szCs w:val="18"/>
                <w:lang w:eastAsia="en-NZ"/>
              </w:rPr>
            </w:pPr>
            <w:r w:rsidRPr="00D07431">
              <w:rPr>
                <w:color w:val="000000"/>
                <w:sz w:val="18"/>
                <w:szCs w:val="18"/>
                <w:lang w:eastAsia="en-NZ"/>
              </w:rPr>
              <w:t>Total</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Own dwelling with a mortgage</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Own dwelling without a mortgage</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Renting a dwelling</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Flatting/ boarding</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In a dwelling owned by a family trust</w:t>
            </w:r>
          </w:p>
        </w:tc>
        <w:tc>
          <w:tcPr>
            <w:tcW w:w="896" w:type="dxa"/>
            <w:tcBorders>
              <w:top w:val="single" w:sz="4" w:space="0" w:color="auto"/>
              <w:left w:val="nil"/>
              <w:bottom w:val="nil"/>
              <w:right w:val="single" w:sz="4" w:space="0" w:color="auto"/>
            </w:tcBorders>
            <w:vAlign w:val="center"/>
          </w:tcPr>
          <w:p w:rsidR="00E7092D" w:rsidRPr="00D07431" w:rsidRDefault="00E7092D" w:rsidP="00BB70B0">
            <w:pPr>
              <w:spacing w:after="0" w:line="240" w:lineRule="auto"/>
              <w:ind w:left="0"/>
              <w:jc w:val="center"/>
              <w:rPr>
                <w:color w:val="000000"/>
                <w:sz w:val="17"/>
                <w:szCs w:val="17"/>
                <w:lang w:eastAsia="en-NZ"/>
              </w:rPr>
            </w:pPr>
            <w:r w:rsidRPr="00D07431">
              <w:rPr>
                <w:color w:val="000000"/>
                <w:sz w:val="17"/>
                <w:szCs w:val="17"/>
                <w:lang w:eastAsia="en-NZ"/>
              </w:rPr>
              <w:t>Other</w:t>
            </w:r>
          </w:p>
        </w:tc>
      </w:tr>
      <w:tr w:rsidR="00E7092D" w:rsidRPr="00D07431" w:rsidTr="00F80B2E">
        <w:trPr>
          <w:trHeight w:val="300"/>
        </w:trPr>
        <w:tc>
          <w:tcPr>
            <w:tcW w:w="2234" w:type="dxa"/>
            <w:tcBorders>
              <w:top w:val="nil"/>
              <w:left w:val="single" w:sz="4" w:space="0" w:color="auto"/>
              <w:bottom w:val="nil"/>
              <w:right w:val="single" w:sz="4" w:space="0" w:color="auto"/>
            </w:tcBorders>
            <w:noWrap/>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 </w:t>
            </w:r>
          </w:p>
        </w:tc>
        <w:tc>
          <w:tcPr>
            <w:tcW w:w="895" w:type="dxa"/>
            <w:tcBorders>
              <w:top w:val="nil"/>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single" w:sz="4" w:space="0" w:color="auto"/>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single" w:sz="4" w:space="0" w:color="auto"/>
              <w:left w:val="nil"/>
              <w:bottom w:val="nil"/>
              <w:right w:val="single" w:sz="4" w:space="0" w:color="auto"/>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r>
      <w:tr w:rsidR="00E7092D" w:rsidRPr="00D07431" w:rsidTr="00F80B2E">
        <w:trPr>
          <w:trHeight w:val="300"/>
        </w:trPr>
        <w:tc>
          <w:tcPr>
            <w:tcW w:w="2234" w:type="dxa"/>
            <w:tcBorders>
              <w:top w:val="nil"/>
              <w:left w:val="single" w:sz="4" w:space="0" w:color="auto"/>
              <w:bottom w:val="nil"/>
              <w:right w:val="single" w:sz="4" w:space="0" w:color="auto"/>
            </w:tcBorders>
            <w:shd w:val="clear" w:color="000000" w:fill="FFFFFF"/>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More than adequate</w:t>
            </w:r>
          </w:p>
        </w:tc>
        <w:tc>
          <w:tcPr>
            <w:tcW w:w="895"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3.6%</w:t>
            </w:r>
          </w:p>
        </w:tc>
        <w:tc>
          <w:tcPr>
            <w:tcW w:w="896"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0.9%</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4.6%</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0.0%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5.8%</w:t>
            </w:r>
          </w:p>
        </w:tc>
        <w:tc>
          <w:tcPr>
            <w:tcW w:w="896"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3.9%</w:t>
            </w:r>
          </w:p>
        </w:tc>
      </w:tr>
      <w:tr w:rsidR="00E7092D" w:rsidRPr="00D07431" w:rsidTr="00F80B2E">
        <w:trPr>
          <w:trHeight w:val="300"/>
        </w:trPr>
        <w:tc>
          <w:tcPr>
            <w:tcW w:w="2234" w:type="dxa"/>
            <w:tcBorders>
              <w:top w:val="nil"/>
              <w:left w:val="single" w:sz="4" w:space="0" w:color="auto"/>
              <w:bottom w:val="nil"/>
              <w:right w:val="single" w:sz="4" w:space="0" w:color="auto"/>
            </w:tcBorders>
            <w:shd w:val="clear" w:color="000000" w:fill="FFFFFF"/>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Adequate</w:t>
            </w:r>
          </w:p>
        </w:tc>
        <w:tc>
          <w:tcPr>
            <w:tcW w:w="895"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48.9%</w:t>
            </w:r>
          </w:p>
        </w:tc>
        <w:tc>
          <w:tcPr>
            <w:tcW w:w="896"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14.3%</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58.3%</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35.5%</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0.0%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67.4%</w:t>
            </w:r>
          </w:p>
        </w:tc>
        <w:tc>
          <w:tcPr>
            <w:tcW w:w="896"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4.2%</w:t>
            </w:r>
          </w:p>
        </w:tc>
      </w:tr>
      <w:tr w:rsidR="00E7092D" w:rsidRPr="00D07431" w:rsidTr="00F80B2E">
        <w:trPr>
          <w:trHeight w:val="300"/>
        </w:trPr>
        <w:tc>
          <w:tcPr>
            <w:tcW w:w="2234" w:type="dxa"/>
            <w:tcBorders>
              <w:top w:val="nil"/>
              <w:left w:val="single" w:sz="4" w:space="0" w:color="auto"/>
              <w:bottom w:val="nil"/>
              <w:right w:val="single" w:sz="4" w:space="0" w:color="auto"/>
            </w:tcBorders>
            <w:shd w:val="clear" w:color="000000" w:fill="FFFFFF"/>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Slightly less than adequate</w:t>
            </w:r>
          </w:p>
        </w:tc>
        <w:tc>
          <w:tcPr>
            <w:tcW w:w="895"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25.3%</w:t>
            </w:r>
          </w:p>
        </w:tc>
        <w:tc>
          <w:tcPr>
            <w:tcW w:w="896"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29.3%</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24.2%</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26.0%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0.0%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16.6%</w:t>
            </w:r>
          </w:p>
        </w:tc>
        <w:tc>
          <w:tcPr>
            <w:tcW w:w="896"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57.7%</w:t>
            </w:r>
          </w:p>
        </w:tc>
      </w:tr>
      <w:tr w:rsidR="00E7092D" w:rsidRPr="00D07431" w:rsidTr="00F80B2E">
        <w:trPr>
          <w:trHeight w:val="300"/>
        </w:trPr>
        <w:tc>
          <w:tcPr>
            <w:tcW w:w="2234" w:type="dxa"/>
            <w:tcBorders>
              <w:top w:val="nil"/>
              <w:left w:val="single" w:sz="4" w:space="0" w:color="auto"/>
              <w:bottom w:val="nil"/>
              <w:right w:val="single" w:sz="4" w:space="0" w:color="auto"/>
            </w:tcBorders>
            <w:noWrap/>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Inadequate</w:t>
            </w:r>
          </w:p>
        </w:tc>
        <w:tc>
          <w:tcPr>
            <w:tcW w:w="895"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16.1%</w:t>
            </w:r>
          </w:p>
        </w:tc>
        <w:tc>
          <w:tcPr>
            <w:tcW w:w="896"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44.9%</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9.0%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27.4%</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100.0%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3.0%</w:t>
            </w:r>
          </w:p>
        </w:tc>
        <w:tc>
          <w:tcPr>
            <w:tcW w:w="896"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28.6%</w:t>
            </w:r>
          </w:p>
        </w:tc>
      </w:tr>
      <w:tr w:rsidR="00E7092D" w:rsidRPr="00D07431" w:rsidTr="00F80B2E">
        <w:trPr>
          <w:trHeight w:val="300"/>
        </w:trPr>
        <w:tc>
          <w:tcPr>
            <w:tcW w:w="2234" w:type="dxa"/>
            <w:tcBorders>
              <w:top w:val="nil"/>
              <w:left w:val="single" w:sz="4" w:space="0" w:color="auto"/>
              <w:bottom w:val="nil"/>
              <w:right w:val="single" w:sz="4" w:space="0" w:color="auto"/>
            </w:tcBorders>
            <w:noWrap/>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Totally inadequate</w:t>
            </w:r>
          </w:p>
        </w:tc>
        <w:tc>
          <w:tcPr>
            <w:tcW w:w="895"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6.1%</w:t>
            </w:r>
          </w:p>
        </w:tc>
        <w:tc>
          <w:tcPr>
            <w:tcW w:w="896"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10.6%</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3.9%</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10.1%</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0.0%</w:t>
            </w:r>
          </w:p>
        </w:tc>
        <w:tc>
          <w:tcPr>
            <w:tcW w:w="896"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7.2%</w:t>
            </w:r>
          </w:p>
        </w:tc>
        <w:tc>
          <w:tcPr>
            <w:tcW w:w="896"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5.6%</w:t>
            </w:r>
          </w:p>
        </w:tc>
      </w:tr>
      <w:tr w:rsidR="00E7092D" w:rsidRPr="00D07431" w:rsidTr="00F80B2E">
        <w:trPr>
          <w:trHeight w:val="300"/>
        </w:trPr>
        <w:tc>
          <w:tcPr>
            <w:tcW w:w="2234" w:type="dxa"/>
            <w:tcBorders>
              <w:top w:val="nil"/>
              <w:left w:val="single" w:sz="4" w:space="0" w:color="auto"/>
              <w:bottom w:val="single" w:sz="4" w:space="0" w:color="auto"/>
              <w:right w:val="single" w:sz="4" w:space="0" w:color="auto"/>
            </w:tcBorders>
            <w:noWrap/>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 </w:t>
            </w:r>
          </w:p>
        </w:tc>
        <w:tc>
          <w:tcPr>
            <w:tcW w:w="895"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single" w:sz="4" w:space="0" w:color="auto"/>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6" w:type="dxa"/>
            <w:tcBorders>
              <w:top w:val="nil"/>
              <w:left w:val="nil"/>
              <w:bottom w:val="single" w:sz="4" w:space="0" w:color="auto"/>
              <w:right w:val="single" w:sz="4" w:space="0" w:color="auto"/>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r>
    </w:tbl>
    <w:p w:rsidR="00E7092D" w:rsidRDefault="00E7092D" w:rsidP="008553D7">
      <w:pPr>
        <w:spacing w:after="0"/>
        <w:rPr>
          <w:b/>
          <w:u w:val="single"/>
        </w:rPr>
      </w:pPr>
    </w:p>
    <w:p w:rsidR="00E7092D" w:rsidRDefault="00E7092D" w:rsidP="008553D7">
      <w:pPr>
        <w:spacing w:after="0"/>
      </w:pPr>
      <w:r w:rsidRPr="00B66FC8">
        <w:t>Re</w:t>
      </w:r>
      <w:r>
        <w:t>t</w:t>
      </w:r>
      <w:r w:rsidRPr="00B66FC8">
        <w:t xml:space="preserve">irees were also asked whether their current income was as much as they had expected before retirement.  </w:t>
      </w:r>
      <w:r>
        <w:t>61.5% said “No”.  Those people with regular housing outlay – mortgage or rent – were most likely to think that their income was below the level they had expected.</w:t>
      </w:r>
    </w:p>
    <w:p w:rsidR="00E7092D" w:rsidRDefault="00E7092D" w:rsidP="008553D7">
      <w:pPr>
        <w:spacing w:after="0"/>
      </w:pPr>
    </w:p>
    <w:p w:rsidR="00E7092D" w:rsidRDefault="00E7092D" w:rsidP="008553D7">
      <w:pPr>
        <w:spacing w:after="0"/>
      </w:pPr>
      <w:r>
        <w:t>Retirees with KiwiSaver were more likely than non-members to feel that their current income was not as much as they had expected.</w:t>
      </w:r>
    </w:p>
    <w:p w:rsidR="00E7092D" w:rsidRDefault="00E7092D" w:rsidP="008553D7">
      <w:pPr>
        <w:spacing w:after="0"/>
      </w:pPr>
    </w:p>
    <w:tbl>
      <w:tblPr>
        <w:tblW w:w="8505" w:type="dxa"/>
        <w:tblInd w:w="534" w:type="dxa"/>
        <w:tblLayout w:type="fixed"/>
        <w:tblLook w:val="00A0"/>
      </w:tblPr>
      <w:tblGrid>
        <w:gridCol w:w="2268"/>
        <w:gridCol w:w="850"/>
        <w:gridCol w:w="897"/>
        <w:gridCol w:w="898"/>
        <w:gridCol w:w="898"/>
        <w:gridCol w:w="898"/>
        <w:gridCol w:w="898"/>
        <w:gridCol w:w="898"/>
      </w:tblGrid>
      <w:tr w:rsidR="00E7092D" w:rsidRPr="00D07431" w:rsidTr="00E65AEA">
        <w:trPr>
          <w:trHeight w:val="300"/>
        </w:trPr>
        <w:tc>
          <w:tcPr>
            <w:tcW w:w="2268" w:type="dxa"/>
            <w:vMerge w:val="restart"/>
            <w:tcBorders>
              <w:top w:val="single" w:sz="4" w:space="0" w:color="auto"/>
              <w:left w:val="single" w:sz="4" w:space="0" w:color="auto"/>
              <w:bottom w:val="single" w:sz="4" w:space="0" w:color="000000"/>
              <w:right w:val="single" w:sz="4" w:space="0" w:color="auto"/>
            </w:tcBorders>
            <w:vAlign w:val="center"/>
          </w:tcPr>
          <w:p w:rsidR="00E7092D" w:rsidRPr="00D07431" w:rsidRDefault="00E7092D" w:rsidP="00CE0186">
            <w:pPr>
              <w:spacing w:after="0" w:line="240" w:lineRule="auto"/>
              <w:ind w:left="0"/>
              <w:jc w:val="center"/>
              <w:rPr>
                <w:color w:val="000000"/>
                <w:sz w:val="18"/>
                <w:szCs w:val="18"/>
                <w:lang w:eastAsia="en-NZ"/>
              </w:rPr>
            </w:pPr>
            <w:r w:rsidRPr="00D07431">
              <w:rPr>
                <w:color w:val="000000"/>
                <w:sz w:val="18"/>
                <w:szCs w:val="18"/>
                <w:lang w:eastAsia="en-NZ"/>
              </w:rPr>
              <w:t>Current income as much as you expected before retirement</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E7092D" w:rsidRPr="00D07431" w:rsidRDefault="00E7092D" w:rsidP="00CE0186">
            <w:pPr>
              <w:spacing w:after="0" w:line="240" w:lineRule="auto"/>
              <w:ind w:left="0"/>
              <w:jc w:val="center"/>
              <w:rPr>
                <w:color w:val="000000"/>
                <w:sz w:val="18"/>
                <w:szCs w:val="18"/>
                <w:lang w:eastAsia="en-NZ"/>
              </w:rPr>
            </w:pPr>
            <w:r w:rsidRPr="00D07431">
              <w:rPr>
                <w:color w:val="000000"/>
                <w:sz w:val="18"/>
                <w:szCs w:val="18"/>
                <w:lang w:eastAsia="en-NZ"/>
              </w:rPr>
              <w:t>Total</w:t>
            </w:r>
          </w:p>
        </w:tc>
        <w:tc>
          <w:tcPr>
            <w:tcW w:w="1795" w:type="dxa"/>
            <w:gridSpan w:val="2"/>
            <w:tcBorders>
              <w:top w:val="single" w:sz="4" w:space="0" w:color="auto"/>
              <w:left w:val="nil"/>
              <w:bottom w:val="single" w:sz="4" w:space="0" w:color="auto"/>
              <w:right w:val="single" w:sz="4" w:space="0" w:color="000000"/>
            </w:tcBorders>
            <w:noWrap/>
            <w:vAlign w:val="bottom"/>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KiwiSaver</w:t>
            </w:r>
          </w:p>
        </w:tc>
        <w:tc>
          <w:tcPr>
            <w:tcW w:w="3592" w:type="dxa"/>
            <w:gridSpan w:val="4"/>
            <w:tcBorders>
              <w:top w:val="single" w:sz="4" w:space="0" w:color="auto"/>
              <w:left w:val="nil"/>
              <w:bottom w:val="single" w:sz="4" w:space="0" w:color="auto"/>
              <w:right w:val="single" w:sz="4" w:space="0" w:color="000000"/>
            </w:tcBorders>
            <w:noWrap/>
            <w:vAlign w:val="bottom"/>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Expect to own dwelling without mortgage in retirement</w:t>
            </w:r>
          </w:p>
        </w:tc>
      </w:tr>
      <w:tr w:rsidR="00E7092D" w:rsidRPr="00D07431" w:rsidTr="00550215">
        <w:trPr>
          <w:trHeight w:val="1350"/>
        </w:trPr>
        <w:tc>
          <w:tcPr>
            <w:tcW w:w="2268" w:type="dxa"/>
            <w:vMerge/>
            <w:tcBorders>
              <w:top w:val="single" w:sz="4" w:space="0" w:color="auto"/>
              <w:left w:val="single" w:sz="4" w:space="0" w:color="auto"/>
              <w:bottom w:val="single" w:sz="4" w:space="0" w:color="000000"/>
              <w:right w:val="single" w:sz="4" w:space="0" w:color="auto"/>
            </w:tcBorders>
            <w:vAlign w:val="center"/>
          </w:tcPr>
          <w:p w:rsidR="00E7092D" w:rsidRPr="00CE0186" w:rsidRDefault="00E7092D" w:rsidP="00CE0186">
            <w:pPr>
              <w:spacing w:after="0" w:line="240" w:lineRule="auto"/>
              <w:ind w:left="0"/>
              <w:rPr>
                <w:color w:val="000000"/>
                <w:sz w:val="20"/>
                <w:szCs w:val="20"/>
                <w:lang w:eastAsia="en-NZ"/>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E7092D" w:rsidRPr="00CE0186" w:rsidRDefault="00E7092D" w:rsidP="00CE0186">
            <w:pPr>
              <w:spacing w:after="0" w:line="240" w:lineRule="auto"/>
              <w:ind w:left="0"/>
              <w:rPr>
                <w:color w:val="000000"/>
                <w:sz w:val="20"/>
                <w:szCs w:val="20"/>
                <w:lang w:eastAsia="en-NZ"/>
              </w:rPr>
            </w:pPr>
          </w:p>
        </w:tc>
        <w:tc>
          <w:tcPr>
            <w:tcW w:w="897"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Member</w:t>
            </w:r>
          </w:p>
        </w:tc>
        <w:tc>
          <w:tcPr>
            <w:tcW w:w="898"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Non-member</w:t>
            </w:r>
          </w:p>
        </w:tc>
        <w:tc>
          <w:tcPr>
            <w:tcW w:w="898"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Yes</w:t>
            </w:r>
          </w:p>
        </w:tc>
        <w:tc>
          <w:tcPr>
            <w:tcW w:w="898"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No</w:t>
            </w:r>
          </w:p>
        </w:tc>
        <w:tc>
          <w:tcPr>
            <w:tcW w:w="898"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Already retired and own a dwelling without a mortgage</w:t>
            </w:r>
          </w:p>
        </w:tc>
        <w:tc>
          <w:tcPr>
            <w:tcW w:w="898" w:type="dxa"/>
            <w:tcBorders>
              <w:top w:val="nil"/>
              <w:left w:val="nil"/>
              <w:bottom w:val="nil"/>
              <w:right w:val="single" w:sz="4" w:space="0" w:color="auto"/>
            </w:tcBorders>
            <w:vAlign w:val="center"/>
          </w:tcPr>
          <w:p w:rsidR="00E7092D" w:rsidRPr="00CE0186" w:rsidRDefault="00E7092D" w:rsidP="00CE0186">
            <w:pPr>
              <w:spacing w:after="0" w:line="240" w:lineRule="auto"/>
              <w:ind w:left="0"/>
              <w:jc w:val="center"/>
              <w:rPr>
                <w:color w:val="000000"/>
                <w:sz w:val="16"/>
                <w:szCs w:val="16"/>
                <w:lang w:eastAsia="en-NZ"/>
              </w:rPr>
            </w:pPr>
            <w:r w:rsidRPr="00CE0186">
              <w:rPr>
                <w:color w:val="000000"/>
                <w:sz w:val="16"/>
                <w:szCs w:val="16"/>
                <w:lang w:eastAsia="en-NZ"/>
              </w:rPr>
              <w:t>Not Sure</w:t>
            </w:r>
          </w:p>
        </w:tc>
      </w:tr>
      <w:tr w:rsidR="00E7092D" w:rsidRPr="00D07431" w:rsidTr="00F80B2E">
        <w:trPr>
          <w:trHeight w:val="300"/>
        </w:trPr>
        <w:tc>
          <w:tcPr>
            <w:tcW w:w="2268" w:type="dxa"/>
            <w:tcBorders>
              <w:top w:val="nil"/>
              <w:left w:val="single" w:sz="4" w:space="0" w:color="auto"/>
              <w:bottom w:val="nil"/>
              <w:right w:val="single" w:sz="4" w:space="0" w:color="auto"/>
            </w:tcBorders>
            <w:noWrap/>
            <w:vAlign w:val="center"/>
          </w:tcPr>
          <w:p w:rsidR="00E7092D" w:rsidRPr="00CE0186" w:rsidRDefault="00E7092D" w:rsidP="00F80B2E">
            <w:pPr>
              <w:spacing w:after="0" w:line="240" w:lineRule="auto"/>
              <w:ind w:left="0"/>
              <w:rPr>
                <w:color w:val="000000"/>
                <w:lang w:eastAsia="en-NZ"/>
              </w:rPr>
            </w:pPr>
            <w:r w:rsidRPr="00CE0186">
              <w:rPr>
                <w:color w:val="000000"/>
                <w:lang w:eastAsia="en-NZ"/>
              </w:rPr>
              <w:t> </w:t>
            </w:r>
          </w:p>
        </w:tc>
        <w:tc>
          <w:tcPr>
            <w:tcW w:w="850" w:type="dxa"/>
            <w:tcBorders>
              <w:top w:val="nil"/>
              <w:left w:val="nil"/>
              <w:bottom w:val="nil"/>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7" w:type="dxa"/>
            <w:tcBorders>
              <w:top w:val="single" w:sz="4" w:space="0" w:color="auto"/>
              <w:left w:val="single" w:sz="4" w:space="0" w:color="auto"/>
              <w:bottom w:val="nil"/>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single" w:sz="4" w:space="0" w:color="auto"/>
              <w:left w:val="nil"/>
              <w:bottom w:val="nil"/>
              <w:right w:val="single" w:sz="4" w:space="0" w:color="auto"/>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single" w:sz="4" w:space="0" w:color="auto"/>
              <w:left w:val="nil"/>
              <w:bottom w:val="nil"/>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single" w:sz="4" w:space="0" w:color="auto"/>
              <w:left w:val="nil"/>
              <w:bottom w:val="nil"/>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single" w:sz="4" w:space="0" w:color="auto"/>
              <w:left w:val="nil"/>
              <w:bottom w:val="nil"/>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single" w:sz="4" w:space="0" w:color="auto"/>
              <w:left w:val="nil"/>
              <w:bottom w:val="nil"/>
              <w:right w:val="single" w:sz="4" w:space="0" w:color="auto"/>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r>
      <w:tr w:rsidR="00E7092D" w:rsidRPr="00D07431" w:rsidTr="00F80B2E">
        <w:trPr>
          <w:trHeight w:val="300"/>
        </w:trPr>
        <w:tc>
          <w:tcPr>
            <w:tcW w:w="2268" w:type="dxa"/>
            <w:tcBorders>
              <w:top w:val="nil"/>
              <w:left w:val="single" w:sz="4" w:space="0" w:color="auto"/>
              <w:bottom w:val="nil"/>
              <w:right w:val="single" w:sz="4" w:space="0" w:color="auto"/>
            </w:tcBorders>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Yes</w:t>
            </w:r>
          </w:p>
        </w:tc>
        <w:tc>
          <w:tcPr>
            <w:tcW w:w="850"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38.5%</w:t>
            </w:r>
          </w:p>
        </w:tc>
        <w:tc>
          <w:tcPr>
            <w:tcW w:w="897"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34.8%</w:t>
            </w:r>
          </w:p>
        </w:tc>
        <w:tc>
          <w:tcPr>
            <w:tcW w:w="898"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40.2%</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30.4%</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31.6%</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49.5%</w:t>
            </w:r>
          </w:p>
        </w:tc>
        <w:tc>
          <w:tcPr>
            <w:tcW w:w="898"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14.0%</w:t>
            </w:r>
          </w:p>
        </w:tc>
      </w:tr>
      <w:tr w:rsidR="00E7092D" w:rsidRPr="00D07431" w:rsidTr="00F80B2E">
        <w:trPr>
          <w:trHeight w:val="300"/>
        </w:trPr>
        <w:tc>
          <w:tcPr>
            <w:tcW w:w="2268" w:type="dxa"/>
            <w:tcBorders>
              <w:top w:val="nil"/>
              <w:left w:val="single" w:sz="4" w:space="0" w:color="auto"/>
              <w:bottom w:val="nil"/>
              <w:right w:val="single" w:sz="4" w:space="0" w:color="auto"/>
            </w:tcBorders>
            <w:vAlign w:val="center"/>
          </w:tcPr>
          <w:p w:rsidR="00E7092D" w:rsidRPr="00D07431" w:rsidRDefault="00E7092D" w:rsidP="00F80B2E">
            <w:pPr>
              <w:spacing w:after="0" w:line="240" w:lineRule="auto"/>
              <w:ind w:left="0"/>
              <w:rPr>
                <w:color w:val="000000"/>
                <w:sz w:val="18"/>
                <w:szCs w:val="18"/>
                <w:lang w:eastAsia="en-NZ"/>
              </w:rPr>
            </w:pPr>
            <w:r w:rsidRPr="00D07431">
              <w:rPr>
                <w:color w:val="000000"/>
                <w:sz w:val="18"/>
                <w:szCs w:val="18"/>
                <w:lang w:eastAsia="en-NZ"/>
              </w:rPr>
              <w:t>No</w:t>
            </w:r>
          </w:p>
        </w:tc>
        <w:tc>
          <w:tcPr>
            <w:tcW w:w="850"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61.5%</w:t>
            </w:r>
          </w:p>
        </w:tc>
        <w:tc>
          <w:tcPr>
            <w:tcW w:w="897"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65.2%</w:t>
            </w:r>
          </w:p>
        </w:tc>
        <w:tc>
          <w:tcPr>
            <w:tcW w:w="898"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59.8%</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69.6%</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68.4%</w:t>
            </w:r>
          </w:p>
        </w:tc>
        <w:tc>
          <w:tcPr>
            <w:tcW w:w="898"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50.5%</w:t>
            </w:r>
          </w:p>
        </w:tc>
        <w:tc>
          <w:tcPr>
            <w:tcW w:w="898"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86.0%</w:t>
            </w:r>
          </w:p>
        </w:tc>
      </w:tr>
      <w:tr w:rsidR="00E7092D" w:rsidRPr="00D07431" w:rsidTr="00F80B2E">
        <w:trPr>
          <w:trHeight w:val="300"/>
        </w:trPr>
        <w:tc>
          <w:tcPr>
            <w:tcW w:w="2268" w:type="dxa"/>
            <w:tcBorders>
              <w:top w:val="nil"/>
              <w:left w:val="single" w:sz="4" w:space="0" w:color="auto"/>
              <w:bottom w:val="single" w:sz="4" w:space="0" w:color="auto"/>
              <w:right w:val="single" w:sz="4" w:space="0" w:color="auto"/>
            </w:tcBorders>
            <w:noWrap/>
            <w:vAlign w:val="center"/>
          </w:tcPr>
          <w:p w:rsidR="00E7092D" w:rsidRPr="00CE0186" w:rsidRDefault="00E7092D" w:rsidP="00F80B2E">
            <w:pPr>
              <w:spacing w:after="0" w:line="240" w:lineRule="auto"/>
              <w:ind w:left="0"/>
              <w:rPr>
                <w:color w:val="000000"/>
                <w:lang w:eastAsia="en-NZ"/>
              </w:rPr>
            </w:pPr>
            <w:r w:rsidRPr="00CE0186">
              <w:rPr>
                <w:color w:val="000000"/>
                <w:lang w:eastAsia="en-NZ"/>
              </w:rPr>
              <w:t> </w:t>
            </w:r>
          </w:p>
        </w:tc>
        <w:tc>
          <w:tcPr>
            <w:tcW w:w="850" w:type="dxa"/>
            <w:tcBorders>
              <w:top w:val="nil"/>
              <w:left w:val="nil"/>
              <w:bottom w:val="single" w:sz="4" w:space="0" w:color="auto"/>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7" w:type="dxa"/>
            <w:tcBorders>
              <w:top w:val="nil"/>
              <w:left w:val="single" w:sz="4" w:space="0" w:color="auto"/>
              <w:bottom w:val="single" w:sz="4" w:space="0" w:color="auto"/>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nil"/>
              <w:left w:val="nil"/>
              <w:bottom w:val="single" w:sz="4" w:space="0" w:color="auto"/>
              <w:right w:val="single" w:sz="4" w:space="0" w:color="auto"/>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nil"/>
              <w:left w:val="nil"/>
              <w:bottom w:val="single" w:sz="4" w:space="0" w:color="auto"/>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nil"/>
              <w:left w:val="nil"/>
              <w:bottom w:val="single" w:sz="4" w:space="0" w:color="auto"/>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nil"/>
              <w:left w:val="nil"/>
              <w:bottom w:val="single" w:sz="4" w:space="0" w:color="auto"/>
              <w:right w:val="nil"/>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c>
          <w:tcPr>
            <w:tcW w:w="898" w:type="dxa"/>
            <w:tcBorders>
              <w:top w:val="nil"/>
              <w:left w:val="nil"/>
              <w:bottom w:val="single" w:sz="4" w:space="0" w:color="auto"/>
              <w:right w:val="single" w:sz="4" w:space="0" w:color="auto"/>
            </w:tcBorders>
            <w:noWrap/>
            <w:vAlign w:val="center"/>
          </w:tcPr>
          <w:p w:rsidR="00E7092D" w:rsidRPr="00CE0186" w:rsidRDefault="00E7092D" w:rsidP="00F80B2E">
            <w:pPr>
              <w:spacing w:after="0" w:line="240" w:lineRule="auto"/>
              <w:ind w:left="0"/>
              <w:jc w:val="right"/>
              <w:rPr>
                <w:color w:val="000000"/>
                <w:lang w:eastAsia="en-NZ"/>
              </w:rPr>
            </w:pPr>
            <w:r w:rsidRPr="00CE0186">
              <w:rPr>
                <w:color w:val="000000"/>
                <w:lang w:eastAsia="en-NZ"/>
              </w:rPr>
              <w:t> </w:t>
            </w:r>
          </w:p>
        </w:tc>
      </w:tr>
    </w:tbl>
    <w:p w:rsidR="00E7092D" w:rsidRPr="00B66FC8" w:rsidRDefault="00E7092D" w:rsidP="008553D7">
      <w:pPr>
        <w:spacing w:after="0"/>
      </w:pPr>
    </w:p>
    <w:p w:rsidR="00E7092D" w:rsidRPr="00E33844" w:rsidRDefault="00E7092D" w:rsidP="00E33844">
      <w:pPr>
        <w:pStyle w:val="Heading2"/>
        <w:ind w:left="993" w:hanging="568"/>
        <w:rPr>
          <w:rFonts w:ascii="Calibri" w:hAnsi="Calibri"/>
          <w:color w:val="auto"/>
          <w:sz w:val="24"/>
          <w:szCs w:val="24"/>
        </w:rPr>
      </w:pPr>
      <w:bookmarkStart w:id="15" w:name="_Toc320835796"/>
      <w:r>
        <w:rPr>
          <w:rFonts w:ascii="Calibri" w:hAnsi="Calibri"/>
          <w:color w:val="auto"/>
          <w:sz w:val="24"/>
          <w:szCs w:val="24"/>
        </w:rPr>
        <w:t>7.6</w:t>
      </w:r>
      <w:r>
        <w:rPr>
          <w:rFonts w:ascii="Calibri" w:hAnsi="Calibri"/>
          <w:color w:val="auto"/>
          <w:sz w:val="24"/>
          <w:szCs w:val="24"/>
        </w:rPr>
        <w:tab/>
      </w:r>
      <w:r w:rsidRPr="00E33844">
        <w:rPr>
          <w:rFonts w:ascii="Calibri" w:hAnsi="Calibri"/>
          <w:color w:val="auto"/>
          <w:sz w:val="24"/>
          <w:szCs w:val="24"/>
        </w:rPr>
        <w:t>Concern that retirement savings will not last</w:t>
      </w:r>
      <w:bookmarkEnd w:id="15"/>
    </w:p>
    <w:p w:rsidR="00E7092D" w:rsidRPr="00BD5813" w:rsidRDefault="00E7092D" w:rsidP="008553D7">
      <w:pPr>
        <w:spacing w:after="0"/>
      </w:pPr>
    </w:p>
    <w:p w:rsidR="00E7092D" w:rsidRPr="00BD5813" w:rsidRDefault="00E7092D" w:rsidP="008553D7">
      <w:pPr>
        <w:spacing w:after="0"/>
      </w:pPr>
      <w:r>
        <w:t>23% of respondents were very concerned that the retirement savings they had, or hoped to have, would run out before the end of their life.  These people were more likely to be women, people aged 25 to 34 and 45 to 54 years of age, people with household income less than $30,000 per annum, people with no formal school qualifications and people who are not retired but are currently unemployed or a beneficiary.</w:t>
      </w:r>
    </w:p>
    <w:p w:rsidR="00E7092D" w:rsidRDefault="00E7092D" w:rsidP="008553D7">
      <w:pPr>
        <w:spacing w:after="0"/>
      </w:pPr>
    </w:p>
    <w:p w:rsidR="00E7092D" w:rsidRDefault="00E7092D" w:rsidP="008553D7">
      <w:pPr>
        <w:spacing w:after="0"/>
      </w:pPr>
      <w:r>
        <w:t>Note that female</w:t>
      </w:r>
      <w:r w:rsidRPr="00A36EA4">
        <w:rPr>
          <w:b/>
        </w:rPr>
        <w:t xml:space="preserve"> respondents were far more concerned about their savings running out than male respondents</w:t>
      </w:r>
      <w:r>
        <w:t>.</w:t>
      </w:r>
    </w:p>
    <w:p w:rsidR="00E7092D" w:rsidRDefault="00E7092D" w:rsidP="008553D7">
      <w:pPr>
        <w:spacing w:after="0"/>
      </w:pPr>
    </w:p>
    <w:p w:rsidR="00E7092D" w:rsidRDefault="00E7092D" w:rsidP="008553D7">
      <w:pPr>
        <w:spacing w:after="0"/>
      </w:pPr>
      <w:r>
        <w:t>Overall, on 21.4% of respondents had not much concern about this or were not concerned at all; this is clearly something that worries the majority of New Zealanders.</w:t>
      </w:r>
    </w:p>
    <w:p w:rsidR="00E7092D" w:rsidRDefault="00E7092D" w:rsidP="008553D7">
      <w:pPr>
        <w:spacing w:after="0"/>
      </w:pPr>
    </w:p>
    <w:p w:rsidR="00E7092D" w:rsidRDefault="00E7092D" w:rsidP="008553D7">
      <w:pPr>
        <w:spacing w:after="0"/>
      </w:pPr>
      <w:r>
        <w:t>Note that people who currently have a dwelling with a mortgage and those who are currently renting, flatting or boarding are the most likely to be very concerned.</w:t>
      </w:r>
    </w:p>
    <w:p w:rsidR="00E7092D" w:rsidRPr="00BD5813" w:rsidRDefault="00E7092D" w:rsidP="008553D7">
      <w:pPr>
        <w:spacing w:after="0"/>
      </w:pPr>
    </w:p>
    <w:tbl>
      <w:tblPr>
        <w:tblW w:w="8505" w:type="dxa"/>
        <w:tblInd w:w="534" w:type="dxa"/>
        <w:tblLayout w:type="fixed"/>
        <w:tblLook w:val="00A0"/>
      </w:tblPr>
      <w:tblGrid>
        <w:gridCol w:w="2249"/>
        <w:gridCol w:w="893"/>
        <w:gridCol w:w="894"/>
        <w:gridCol w:w="894"/>
        <w:gridCol w:w="893"/>
        <w:gridCol w:w="894"/>
        <w:gridCol w:w="894"/>
        <w:gridCol w:w="894"/>
      </w:tblGrid>
      <w:tr w:rsidR="00E7092D" w:rsidRPr="00D07431" w:rsidTr="00550215">
        <w:trPr>
          <w:trHeight w:val="1275"/>
        </w:trPr>
        <w:tc>
          <w:tcPr>
            <w:tcW w:w="2249" w:type="dxa"/>
            <w:tcBorders>
              <w:top w:val="single" w:sz="4" w:space="0" w:color="auto"/>
              <w:left w:val="single" w:sz="4" w:space="0" w:color="auto"/>
              <w:bottom w:val="single" w:sz="4" w:space="0" w:color="auto"/>
              <w:right w:val="single" w:sz="4" w:space="0" w:color="auto"/>
            </w:tcBorders>
            <w:vAlign w:val="center"/>
          </w:tcPr>
          <w:p w:rsidR="00E7092D" w:rsidRPr="00550215" w:rsidRDefault="00E7092D" w:rsidP="00CE0186">
            <w:pPr>
              <w:spacing w:after="0" w:line="240" w:lineRule="auto"/>
              <w:ind w:left="0"/>
              <w:rPr>
                <w:color w:val="000000"/>
                <w:sz w:val="18"/>
                <w:szCs w:val="18"/>
                <w:lang w:eastAsia="en-NZ"/>
              </w:rPr>
            </w:pPr>
            <w:r w:rsidRPr="00550215">
              <w:rPr>
                <w:color w:val="000000"/>
                <w:sz w:val="18"/>
                <w:szCs w:val="18"/>
                <w:lang w:eastAsia="en-NZ"/>
              </w:rPr>
              <w:t>Concerned that retirement savings will not last</w:t>
            </w:r>
          </w:p>
        </w:tc>
        <w:tc>
          <w:tcPr>
            <w:tcW w:w="893" w:type="dxa"/>
            <w:tcBorders>
              <w:top w:val="single" w:sz="4" w:space="0" w:color="auto"/>
              <w:left w:val="nil"/>
              <w:bottom w:val="single" w:sz="4" w:space="0" w:color="auto"/>
              <w:right w:val="single" w:sz="4" w:space="0" w:color="auto"/>
            </w:tcBorders>
            <w:vAlign w:val="center"/>
          </w:tcPr>
          <w:p w:rsidR="00E7092D" w:rsidRPr="00550215" w:rsidRDefault="00E7092D" w:rsidP="00CE0186">
            <w:pPr>
              <w:spacing w:after="0" w:line="240" w:lineRule="auto"/>
              <w:ind w:left="0"/>
              <w:jc w:val="center"/>
              <w:rPr>
                <w:color w:val="000000"/>
                <w:sz w:val="18"/>
                <w:szCs w:val="18"/>
                <w:lang w:eastAsia="en-NZ"/>
              </w:rPr>
            </w:pPr>
            <w:r w:rsidRPr="00550215">
              <w:rPr>
                <w:color w:val="000000"/>
                <w:sz w:val="18"/>
                <w:szCs w:val="18"/>
                <w:lang w:eastAsia="en-NZ"/>
              </w:rPr>
              <w:t>Total</w:t>
            </w:r>
          </w:p>
        </w:tc>
        <w:tc>
          <w:tcPr>
            <w:tcW w:w="894"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Own dwelling with a mortgage</w:t>
            </w:r>
          </w:p>
        </w:tc>
        <w:tc>
          <w:tcPr>
            <w:tcW w:w="894"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Own dwelling without a mortgage</w:t>
            </w:r>
          </w:p>
        </w:tc>
        <w:tc>
          <w:tcPr>
            <w:tcW w:w="893"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Renting a dwelling</w:t>
            </w:r>
          </w:p>
        </w:tc>
        <w:tc>
          <w:tcPr>
            <w:tcW w:w="894"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Flatting/ boarding</w:t>
            </w:r>
          </w:p>
        </w:tc>
        <w:tc>
          <w:tcPr>
            <w:tcW w:w="894"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In a dwelling owned by a family trust</w:t>
            </w:r>
          </w:p>
        </w:tc>
        <w:tc>
          <w:tcPr>
            <w:tcW w:w="894" w:type="dxa"/>
            <w:tcBorders>
              <w:top w:val="single" w:sz="4" w:space="0" w:color="auto"/>
              <w:left w:val="nil"/>
              <w:bottom w:val="nil"/>
              <w:right w:val="single" w:sz="4" w:space="0" w:color="auto"/>
            </w:tcBorders>
            <w:vAlign w:val="center"/>
          </w:tcPr>
          <w:p w:rsidR="00E7092D" w:rsidRPr="00550215" w:rsidRDefault="00E7092D" w:rsidP="00CE0186">
            <w:pPr>
              <w:spacing w:after="0" w:line="240" w:lineRule="auto"/>
              <w:ind w:left="0"/>
              <w:jc w:val="center"/>
              <w:rPr>
                <w:color w:val="000000"/>
                <w:sz w:val="17"/>
                <w:szCs w:val="17"/>
                <w:lang w:eastAsia="en-NZ"/>
              </w:rPr>
            </w:pPr>
            <w:r w:rsidRPr="00550215">
              <w:rPr>
                <w:color w:val="000000"/>
                <w:sz w:val="17"/>
                <w:szCs w:val="17"/>
                <w:lang w:eastAsia="en-NZ"/>
              </w:rPr>
              <w:t>Other</w:t>
            </w:r>
          </w:p>
        </w:tc>
      </w:tr>
      <w:tr w:rsidR="00E7092D" w:rsidRPr="00D07431" w:rsidTr="00F80B2E">
        <w:trPr>
          <w:trHeight w:val="300"/>
        </w:trPr>
        <w:tc>
          <w:tcPr>
            <w:tcW w:w="2249" w:type="dxa"/>
            <w:tcBorders>
              <w:top w:val="nil"/>
              <w:left w:val="single" w:sz="4" w:space="0" w:color="auto"/>
              <w:bottom w:val="nil"/>
              <w:right w:val="single" w:sz="4" w:space="0" w:color="auto"/>
            </w:tcBorders>
            <w:noWrap/>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 </w:t>
            </w:r>
          </w:p>
        </w:tc>
        <w:tc>
          <w:tcPr>
            <w:tcW w:w="893" w:type="dxa"/>
            <w:tcBorders>
              <w:top w:val="nil"/>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single" w:sz="4" w:space="0" w:color="auto"/>
              <w:left w:val="single" w:sz="4" w:space="0" w:color="auto"/>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3"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single" w:sz="4" w:space="0" w:color="auto"/>
              <w:left w:val="nil"/>
              <w:bottom w:val="nil"/>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single" w:sz="4" w:space="0" w:color="auto"/>
              <w:left w:val="nil"/>
              <w:bottom w:val="nil"/>
              <w:right w:val="single" w:sz="4" w:space="0" w:color="auto"/>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r>
      <w:tr w:rsidR="00E7092D" w:rsidRPr="00D07431" w:rsidTr="00F80B2E">
        <w:trPr>
          <w:trHeight w:val="300"/>
        </w:trPr>
        <w:tc>
          <w:tcPr>
            <w:tcW w:w="2249" w:type="dxa"/>
            <w:tcBorders>
              <w:top w:val="nil"/>
              <w:left w:val="single" w:sz="4" w:space="0" w:color="auto"/>
              <w:bottom w:val="nil"/>
              <w:right w:val="single" w:sz="4" w:space="0" w:color="auto"/>
            </w:tcBorders>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Very concerned</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23.0%</w:t>
            </w:r>
          </w:p>
        </w:tc>
        <w:tc>
          <w:tcPr>
            <w:tcW w:w="894"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23.5%</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19.5%</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26.2%</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24.9%</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14.1%</w:t>
            </w:r>
          </w:p>
        </w:tc>
        <w:tc>
          <w:tcPr>
            <w:tcW w:w="894"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18.6%</w:t>
            </w:r>
          </w:p>
        </w:tc>
      </w:tr>
      <w:tr w:rsidR="00E7092D" w:rsidRPr="00D07431" w:rsidTr="00F80B2E">
        <w:trPr>
          <w:trHeight w:val="300"/>
        </w:trPr>
        <w:tc>
          <w:tcPr>
            <w:tcW w:w="2249" w:type="dxa"/>
            <w:tcBorders>
              <w:top w:val="nil"/>
              <w:left w:val="single" w:sz="4" w:space="0" w:color="auto"/>
              <w:bottom w:val="nil"/>
              <w:right w:val="single" w:sz="4" w:space="0" w:color="auto"/>
            </w:tcBorders>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Concerned</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26.1%</w:t>
            </w:r>
          </w:p>
        </w:tc>
        <w:tc>
          <w:tcPr>
            <w:tcW w:w="894"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27.0%</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24.3%</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27.2%</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26.8%</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25.5%</w:t>
            </w:r>
          </w:p>
        </w:tc>
        <w:tc>
          <w:tcPr>
            <w:tcW w:w="894"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20.4%</w:t>
            </w:r>
          </w:p>
        </w:tc>
      </w:tr>
      <w:tr w:rsidR="00E7092D" w:rsidRPr="00D07431" w:rsidTr="00F80B2E">
        <w:trPr>
          <w:trHeight w:val="300"/>
        </w:trPr>
        <w:tc>
          <w:tcPr>
            <w:tcW w:w="2249" w:type="dxa"/>
            <w:tcBorders>
              <w:top w:val="nil"/>
              <w:left w:val="single" w:sz="4" w:space="0" w:color="auto"/>
              <w:bottom w:val="nil"/>
              <w:right w:val="single" w:sz="4" w:space="0" w:color="auto"/>
            </w:tcBorders>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Concerned a little</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29.6%</w:t>
            </w:r>
          </w:p>
        </w:tc>
        <w:tc>
          <w:tcPr>
            <w:tcW w:w="894"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31.0%</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29.5%</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29.6%</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23.8%</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28.2%</w:t>
            </w:r>
          </w:p>
        </w:tc>
        <w:tc>
          <w:tcPr>
            <w:tcW w:w="894"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32.1%</w:t>
            </w:r>
          </w:p>
        </w:tc>
      </w:tr>
      <w:tr w:rsidR="00E7092D" w:rsidRPr="00D07431" w:rsidTr="00F80B2E">
        <w:trPr>
          <w:trHeight w:val="300"/>
        </w:trPr>
        <w:tc>
          <w:tcPr>
            <w:tcW w:w="2249" w:type="dxa"/>
            <w:tcBorders>
              <w:top w:val="nil"/>
              <w:left w:val="single" w:sz="4" w:space="0" w:color="auto"/>
              <w:bottom w:val="nil"/>
              <w:right w:val="single" w:sz="4" w:space="0" w:color="auto"/>
            </w:tcBorders>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Not much concerned</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14.2%</w:t>
            </w:r>
          </w:p>
        </w:tc>
        <w:tc>
          <w:tcPr>
            <w:tcW w:w="894"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13.5%</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18.1%</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12.4%</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14.5%</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11.0%</w:t>
            </w:r>
          </w:p>
        </w:tc>
        <w:tc>
          <w:tcPr>
            <w:tcW w:w="894"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16.4%</w:t>
            </w:r>
          </w:p>
        </w:tc>
      </w:tr>
      <w:tr w:rsidR="00E7092D" w:rsidRPr="00D07431" w:rsidTr="00F80B2E">
        <w:trPr>
          <w:trHeight w:val="300"/>
        </w:trPr>
        <w:tc>
          <w:tcPr>
            <w:tcW w:w="2249" w:type="dxa"/>
            <w:tcBorders>
              <w:top w:val="nil"/>
              <w:left w:val="single" w:sz="4" w:space="0" w:color="auto"/>
              <w:bottom w:val="nil"/>
              <w:right w:val="single" w:sz="4" w:space="0" w:color="auto"/>
            </w:tcBorders>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Not concerned at all</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7.2%</w:t>
            </w:r>
          </w:p>
        </w:tc>
        <w:tc>
          <w:tcPr>
            <w:tcW w:w="894" w:type="dxa"/>
            <w:tcBorders>
              <w:top w:val="nil"/>
              <w:left w:val="single" w:sz="4" w:space="0" w:color="auto"/>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4.9%</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8.7%</w:t>
            </w:r>
          </w:p>
        </w:tc>
        <w:tc>
          <w:tcPr>
            <w:tcW w:w="893"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4.5%</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10.0%</w:t>
            </w:r>
          </w:p>
        </w:tc>
        <w:tc>
          <w:tcPr>
            <w:tcW w:w="894" w:type="dxa"/>
            <w:tcBorders>
              <w:top w:val="nil"/>
              <w:left w:val="nil"/>
              <w:bottom w:val="nil"/>
              <w:right w:val="nil"/>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21.3%</w:t>
            </w:r>
          </w:p>
        </w:tc>
        <w:tc>
          <w:tcPr>
            <w:tcW w:w="894" w:type="dxa"/>
            <w:tcBorders>
              <w:top w:val="nil"/>
              <w:left w:val="nil"/>
              <w:bottom w:val="nil"/>
              <w:right w:val="single" w:sz="4" w:space="0" w:color="auto"/>
            </w:tcBorders>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12.5%</w:t>
            </w:r>
          </w:p>
        </w:tc>
      </w:tr>
      <w:tr w:rsidR="00E7092D" w:rsidRPr="00D07431" w:rsidTr="00F80B2E">
        <w:trPr>
          <w:trHeight w:val="300"/>
        </w:trPr>
        <w:tc>
          <w:tcPr>
            <w:tcW w:w="2249" w:type="dxa"/>
            <w:tcBorders>
              <w:top w:val="nil"/>
              <w:left w:val="single" w:sz="4" w:space="0" w:color="auto"/>
              <w:bottom w:val="single" w:sz="4" w:space="0" w:color="auto"/>
              <w:right w:val="single" w:sz="4" w:space="0" w:color="auto"/>
            </w:tcBorders>
            <w:noWrap/>
            <w:vAlign w:val="center"/>
          </w:tcPr>
          <w:p w:rsidR="00E7092D" w:rsidRPr="00D07431" w:rsidRDefault="00E7092D" w:rsidP="00550215">
            <w:pPr>
              <w:spacing w:after="0" w:line="240" w:lineRule="auto"/>
              <w:ind w:left="0"/>
              <w:rPr>
                <w:color w:val="000000"/>
                <w:sz w:val="18"/>
                <w:szCs w:val="18"/>
                <w:lang w:eastAsia="en-NZ"/>
              </w:rPr>
            </w:pPr>
            <w:r w:rsidRPr="00D07431">
              <w:rPr>
                <w:color w:val="000000"/>
                <w:sz w:val="18"/>
                <w:szCs w:val="18"/>
                <w:lang w:eastAsia="en-NZ"/>
              </w:rPr>
              <w:t> </w:t>
            </w:r>
          </w:p>
        </w:tc>
        <w:tc>
          <w:tcPr>
            <w:tcW w:w="893"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nil"/>
              <w:left w:val="single" w:sz="4" w:space="0" w:color="auto"/>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3"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nil"/>
              <w:left w:val="nil"/>
              <w:bottom w:val="single" w:sz="4" w:space="0" w:color="auto"/>
              <w:right w:val="nil"/>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c>
          <w:tcPr>
            <w:tcW w:w="894" w:type="dxa"/>
            <w:tcBorders>
              <w:top w:val="nil"/>
              <w:left w:val="nil"/>
              <w:bottom w:val="single" w:sz="4" w:space="0" w:color="auto"/>
              <w:right w:val="single" w:sz="4" w:space="0" w:color="auto"/>
            </w:tcBorders>
            <w:noWrap/>
            <w:vAlign w:val="center"/>
          </w:tcPr>
          <w:p w:rsidR="00E7092D" w:rsidRPr="00D07431" w:rsidRDefault="00E7092D" w:rsidP="00F80B2E">
            <w:pPr>
              <w:spacing w:after="0" w:line="240" w:lineRule="auto"/>
              <w:ind w:left="0"/>
              <w:jc w:val="right"/>
              <w:rPr>
                <w:color w:val="000000"/>
                <w:sz w:val="18"/>
                <w:szCs w:val="18"/>
                <w:lang w:eastAsia="en-NZ"/>
              </w:rPr>
            </w:pPr>
            <w:r w:rsidRPr="00D07431">
              <w:rPr>
                <w:color w:val="000000"/>
                <w:sz w:val="18"/>
                <w:szCs w:val="18"/>
                <w:lang w:eastAsia="en-NZ"/>
              </w:rPr>
              <w:t> </w:t>
            </w:r>
          </w:p>
        </w:tc>
      </w:tr>
    </w:tbl>
    <w:p w:rsidR="00E7092D" w:rsidRPr="00820A3A" w:rsidRDefault="00E7092D" w:rsidP="00820A3A">
      <w:pPr>
        <w:pStyle w:val="Heading1"/>
        <w:numPr>
          <w:ilvl w:val="0"/>
          <w:numId w:val="9"/>
        </w:numPr>
        <w:ind w:left="851" w:hanging="425"/>
        <w:rPr>
          <w:rFonts w:ascii="Calibri" w:hAnsi="Calibri"/>
          <w:color w:val="auto"/>
        </w:rPr>
      </w:pPr>
      <w:bookmarkStart w:id="16" w:name="_Toc320835797"/>
      <w:r w:rsidRPr="00820A3A">
        <w:rPr>
          <w:rFonts w:ascii="Calibri" w:hAnsi="Calibri"/>
          <w:color w:val="auto"/>
        </w:rPr>
        <w:t>Retirement income sources</w:t>
      </w:r>
      <w:bookmarkEnd w:id="16"/>
    </w:p>
    <w:p w:rsidR="00E7092D" w:rsidRDefault="00E7092D" w:rsidP="008553D7">
      <w:pPr>
        <w:spacing w:after="0"/>
      </w:pPr>
    </w:p>
    <w:p w:rsidR="00E7092D" w:rsidRDefault="00E7092D" w:rsidP="008553D7">
      <w:pPr>
        <w:spacing w:after="0"/>
      </w:pPr>
      <w:r w:rsidRPr="006B4D55">
        <w:rPr>
          <w:b/>
        </w:rPr>
        <w:t>Overall, 26.9% of respondents indicated that they would only have, or currently had, one source of income in retirement</w:t>
      </w:r>
      <w:r>
        <w:t xml:space="preserve">.  Most respondents indicated that they would not be reliant on one source of income: </w:t>
      </w:r>
      <w:r w:rsidRPr="006B4D55">
        <w:rPr>
          <w:b/>
        </w:rPr>
        <w:t>on average, they expected to have, or had 2.46 sources</w:t>
      </w:r>
      <w:r>
        <w:t>.</w:t>
      </w:r>
    </w:p>
    <w:p w:rsidR="00E7092D" w:rsidRDefault="00E7092D" w:rsidP="008553D7">
      <w:pPr>
        <w:spacing w:after="0"/>
      </w:pPr>
    </w:p>
    <w:p w:rsidR="00E7092D" w:rsidRDefault="00E7092D" w:rsidP="008553D7">
      <w:pPr>
        <w:spacing w:after="0"/>
      </w:pPr>
      <w:r>
        <w:t xml:space="preserve">New Zealand Superannuation, KiwiSaver and savings were the most important retirement income sources.  73% of respondents said that they expected to have New Zealand Superannuation as an income source, but only 13.5% would have that as their sole source of income.  </w:t>
      </w:r>
    </w:p>
    <w:p w:rsidR="00E7092D" w:rsidRDefault="00E7092D" w:rsidP="008553D7">
      <w:pPr>
        <w:spacing w:after="0"/>
      </w:pPr>
    </w:p>
    <w:p w:rsidR="00E7092D" w:rsidRDefault="00E7092D" w:rsidP="008553D7">
      <w:pPr>
        <w:spacing w:after="0"/>
      </w:pPr>
      <w:r>
        <w:t>Nor is KiwiSaver regarded as a sole income source – only 7.3% think that it would their sole source of income.  For 10.2% of respondents, New Zealand Superannuation</w:t>
      </w:r>
      <w:r w:rsidRPr="003A2977">
        <w:rPr>
          <w:u w:val="single"/>
        </w:rPr>
        <w:t>plus</w:t>
      </w:r>
      <w:r>
        <w:t xml:space="preserve"> KiwiSaver would be their joint sources of income, but the remaining 40.6% who would have KiwiSaver would have it in some other combination of income sources (this mix </w:t>
      </w:r>
      <w:r w:rsidRPr="00936B63">
        <w:rPr>
          <w:u w:val="single"/>
        </w:rPr>
        <w:t>could</w:t>
      </w:r>
      <w:r>
        <w:t xml:space="preserve"> include New Zealand Superannuation, but would also include some other source or sources of income).</w:t>
      </w:r>
    </w:p>
    <w:p w:rsidR="00E7092D" w:rsidRDefault="00E7092D" w:rsidP="008553D7">
      <w:pPr>
        <w:spacing w:after="0"/>
      </w:pPr>
    </w:p>
    <w:p w:rsidR="00E7092D" w:rsidRDefault="00E7092D" w:rsidP="008553D7">
      <w:pPr>
        <w:spacing w:after="0"/>
      </w:pPr>
      <w:r w:rsidRPr="00D07431">
        <w:rPr>
          <w:noProof/>
          <w:lang w:val="en-US"/>
        </w:rPr>
        <w:pict>
          <v:shape id="_x0000_i1038" type="#_x0000_t75" style="width:426pt;height:2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">
            <v:imagedata r:id="rId21" o:title="" cropbottom="-13f"/>
            <o:lock v:ext="edit" aspectratio="f"/>
          </v:shape>
        </w:pict>
      </w:r>
    </w:p>
    <w:p w:rsidR="00E7092D" w:rsidRPr="00820A3A" w:rsidRDefault="00E7092D" w:rsidP="00820A3A">
      <w:pPr>
        <w:pStyle w:val="Heading1"/>
        <w:numPr>
          <w:ilvl w:val="0"/>
          <w:numId w:val="9"/>
        </w:numPr>
        <w:ind w:left="851" w:hanging="425"/>
        <w:rPr>
          <w:rFonts w:ascii="Calibri" w:hAnsi="Calibri"/>
          <w:color w:val="auto"/>
        </w:rPr>
      </w:pPr>
      <w:bookmarkStart w:id="17" w:name="_Toc320835798"/>
      <w:r w:rsidRPr="00820A3A">
        <w:rPr>
          <w:rFonts w:ascii="Calibri" w:hAnsi="Calibri"/>
          <w:color w:val="auto"/>
        </w:rPr>
        <w:t xml:space="preserve">Funding </w:t>
      </w:r>
      <w:r>
        <w:rPr>
          <w:rFonts w:ascii="Calibri" w:hAnsi="Calibri"/>
          <w:color w:val="auto"/>
        </w:rPr>
        <w:t>New Zealand Superannuation</w:t>
      </w:r>
      <w:bookmarkEnd w:id="17"/>
    </w:p>
    <w:p w:rsidR="00E7092D" w:rsidRPr="00E33844" w:rsidRDefault="00E7092D" w:rsidP="00E33844">
      <w:pPr>
        <w:pStyle w:val="Heading2"/>
        <w:ind w:left="993" w:hanging="568"/>
        <w:rPr>
          <w:rFonts w:ascii="Calibri" w:hAnsi="Calibri"/>
          <w:color w:val="auto"/>
          <w:sz w:val="24"/>
          <w:szCs w:val="24"/>
        </w:rPr>
      </w:pPr>
      <w:bookmarkStart w:id="18" w:name="_Toc320835799"/>
      <w:r>
        <w:rPr>
          <w:rFonts w:ascii="Calibri" w:hAnsi="Calibri"/>
          <w:color w:val="auto"/>
          <w:sz w:val="24"/>
          <w:szCs w:val="24"/>
        </w:rPr>
        <w:t>9.1</w:t>
      </w:r>
      <w:r>
        <w:rPr>
          <w:rFonts w:ascii="Calibri" w:hAnsi="Calibri"/>
          <w:color w:val="auto"/>
          <w:sz w:val="24"/>
          <w:szCs w:val="24"/>
        </w:rPr>
        <w:tab/>
      </w:r>
      <w:r w:rsidRPr="00E33844">
        <w:rPr>
          <w:rFonts w:ascii="Calibri" w:hAnsi="Calibri"/>
          <w:color w:val="auto"/>
          <w:sz w:val="24"/>
          <w:szCs w:val="24"/>
        </w:rPr>
        <w:t>Ability to afford New Zealand Superannuation</w:t>
      </w:r>
      <w:bookmarkEnd w:id="18"/>
    </w:p>
    <w:p w:rsidR="00E7092D" w:rsidRDefault="00E7092D" w:rsidP="00500836">
      <w:pPr>
        <w:spacing w:after="0"/>
      </w:pPr>
      <w:r>
        <w:t xml:space="preserve">Nearly 25% of respondents were not sure whether New Zealand could continue to afford New Zealand Superannuation if the age of eligibility remained at 65 years, but </w:t>
      </w:r>
      <w:r w:rsidRPr="00AC4E35">
        <w:rPr>
          <w:b/>
        </w:rPr>
        <w:t>a majority, 58.4%, believed that it could not</w:t>
      </w:r>
      <w:r>
        <w:t xml:space="preserve">. </w:t>
      </w:r>
    </w:p>
    <w:p w:rsidR="00E7092D" w:rsidRDefault="00E7092D" w:rsidP="00500836">
      <w:pPr>
        <w:spacing w:after="0"/>
      </w:pPr>
    </w:p>
    <w:p w:rsidR="00E7092D" w:rsidRDefault="00E7092D" w:rsidP="0037767C">
      <w:pPr>
        <w:spacing w:after="0"/>
      </w:pPr>
      <w:r>
        <w:t xml:space="preserve">The higher their income, the less likely people are to believe that New Zealand Superannuation can be afforded.  </w:t>
      </w:r>
    </w:p>
    <w:p w:rsidR="00E7092D" w:rsidRDefault="00E7092D" w:rsidP="008553D7">
      <w:pPr>
        <w:spacing w:after="0"/>
        <w:ind w:left="426" w:hanging="1"/>
      </w:pPr>
    </w:p>
    <w:p w:rsidR="00E7092D" w:rsidRDefault="00E7092D" w:rsidP="00361E39">
      <w:pPr>
        <w:spacing w:after="0"/>
        <w:ind w:left="426" w:firstLine="141"/>
      </w:pPr>
      <w:r w:rsidRPr="00D07431">
        <w:rPr>
          <w:noProof/>
          <w:lang w:val="en-US"/>
        </w:rPr>
        <w:pict>
          <v:shape id="Chart 6" o:spid="_x0000_i1039" type="#_x0000_t75" style="width:418.5pt;height:2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">
            <v:imagedata r:id="rId22" o:title=""/>
            <o:lock v:ext="edit" aspectratio="f"/>
          </v:shape>
        </w:pict>
      </w:r>
    </w:p>
    <w:p w:rsidR="00E7092D" w:rsidRDefault="00E7092D" w:rsidP="008553D7">
      <w:pPr>
        <w:spacing w:after="0"/>
        <w:ind w:left="426" w:hanging="1"/>
      </w:pPr>
    </w:p>
    <w:p w:rsidR="00E7092D" w:rsidRDefault="00E7092D" w:rsidP="008553D7">
      <w:pPr>
        <w:spacing w:after="0"/>
        <w:ind w:left="426" w:hanging="1"/>
      </w:pPr>
      <w:r>
        <w:t xml:space="preserve">KiwiSaver members are more likely than non-members to believe that New Zealand Superannuation is unaffordable.  They share this opinion with 18 to 24 year olds, who have a strong view that New Zealand Superannuation will not be affordable, and also with those who are at retirement age or older.  </w:t>
      </w:r>
    </w:p>
    <w:p w:rsidR="00E7092D" w:rsidRDefault="00E7092D" w:rsidP="008553D7">
      <w:pPr>
        <w:spacing w:after="0"/>
        <w:ind w:left="426" w:hanging="1"/>
      </w:pPr>
    </w:p>
    <w:p w:rsidR="00E7092D" w:rsidRDefault="00E7092D" w:rsidP="008553D7">
      <w:pPr>
        <w:spacing w:after="0"/>
        <w:ind w:left="426" w:hanging="1"/>
      </w:pPr>
      <w:r>
        <w:t>Even though those who see it as affordable are in the minority, 25 to 34 year olds, 55 to 64 year olds and those 75 years or more are the most likely to believe that it can be afforded.</w:t>
      </w:r>
    </w:p>
    <w:p w:rsidR="00E7092D" w:rsidRDefault="00E7092D" w:rsidP="008553D7">
      <w:pPr>
        <w:spacing w:after="0"/>
        <w:ind w:left="426" w:hanging="1"/>
      </w:pPr>
    </w:p>
    <w:p w:rsidR="00E7092D" w:rsidRDefault="00E7092D" w:rsidP="00BD3C82">
      <w:pPr>
        <w:spacing w:after="0"/>
        <w:ind w:left="426" w:firstLine="141"/>
      </w:pPr>
      <w:r w:rsidRPr="00D07431">
        <w:rPr>
          <w:noProof/>
          <w:lang w:val="en-US"/>
        </w:rPr>
        <w:pict>
          <v:shape id="_x0000_i1040" type="#_x0000_t75" style="width:417.75pt;height:26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">
            <v:imagedata r:id="rId23" o:title="" cropbottom="-50f"/>
            <o:lock v:ext="edit" aspectratio="f"/>
          </v:shape>
        </w:pict>
      </w:r>
    </w:p>
    <w:p w:rsidR="00E7092D" w:rsidRDefault="00E7092D" w:rsidP="008553D7">
      <w:pPr>
        <w:spacing w:after="0"/>
        <w:ind w:left="426" w:hanging="1"/>
      </w:pPr>
    </w:p>
    <w:p w:rsidR="00E7092D" w:rsidRDefault="00E7092D" w:rsidP="008553D7">
      <w:pPr>
        <w:spacing w:after="0"/>
        <w:ind w:left="426" w:hanging="1"/>
      </w:pPr>
      <w:r>
        <w:t>Illustrative reasons from people who think that New Zealand can afford New Zealand Superannuation in the future were:</w:t>
      </w:r>
    </w:p>
    <w:p w:rsidR="00E7092D" w:rsidRDefault="00E7092D" w:rsidP="008553D7">
      <w:pPr>
        <w:spacing w:after="0"/>
        <w:ind w:left="426" w:hanging="1"/>
      </w:pPr>
    </w:p>
    <w:p w:rsidR="00E7092D" w:rsidRDefault="00E7092D" w:rsidP="0094013F">
      <w:pPr>
        <w:spacing w:after="0"/>
        <w:ind w:left="1134"/>
        <w:rPr>
          <w:i/>
        </w:rPr>
      </w:pPr>
      <w:r>
        <w:rPr>
          <w:i/>
        </w:rPr>
        <w:t>“</w:t>
      </w:r>
      <w:r w:rsidRPr="0094013F">
        <w:rPr>
          <w:i/>
        </w:rPr>
        <w:t>Affordability is a matter of priorities. I believe that the ability for everyone to live comfortably should be a priority for government</w:t>
      </w:r>
      <w:r>
        <w:rPr>
          <w:i/>
        </w:rPr>
        <w:t xml:space="preserve">.” </w:t>
      </w:r>
      <w:r w:rsidRPr="0094013F">
        <w:rPr>
          <w:i/>
          <w:sz w:val="20"/>
          <w:szCs w:val="20"/>
        </w:rPr>
        <w:t>(Respondent 25 to 34 years)</w:t>
      </w:r>
    </w:p>
    <w:p w:rsidR="00E7092D" w:rsidRDefault="00E7092D" w:rsidP="0094013F">
      <w:pPr>
        <w:spacing w:after="0"/>
        <w:ind w:left="1134"/>
        <w:rPr>
          <w:i/>
        </w:rPr>
      </w:pPr>
    </w:p>
    <w:p w:rsidR="00E7092D" w:rsidRDefault="00E7092D" w:rsidP="0094013F">
      <w:pPr>
        <w:spacing w:after="0"/>
        <w:ind w:left="1134"/>
        <w:rPr>
          <w:i/>
        </w:rPr>
      </w:pPr>
      <w:r>
        <w:rPr>
          <w:i/>
        </w:rPr>
        <w:t>“</w:t>
      </w:r>
      <w:r w:rsidRPr="0094013F">
        <w:rPr>
          <w:i/>
        </w:rPr>
        <w:t>Because it depends on other choices we / Government make. For e.g. tax rates, amount of $$ put into other areas. It's not just demographics.</w:t>
      </w:r>
      <w:r>
        <w:rPr>
          <w:i/>
        </w:rPr>
        <w:t xml:space="preserve">” </w:t>
      </w:r>
      <w:r w:rsidRPr="0094013F">
        <w:rPr>
          <w:i/>
          <w:sz w:val="20"/>
          <w:szCs w:val="20"/>
        </w:rPr>
        <w:t>(Respondent 35 to 44 years)</w:t>
      </w:r>
    </w:p>
    <w:p w:rsidR="00E7092D" w:rsidRDefault="00E7092D" w:rsidP="0094013F">
      <w:pPr>
        <w:spacing w:after="0"/>
        <w:ind w:left="1134"/>
        <w:rPr>
          <w:i/>
        </w:rPr>
      </w:pPr>
    </w:p>
    <w:p w:rsidR="00E7092D" w:rsidRDefault="00E7092D" w:rsidP="0094013F">
      <w:pPr>
        <w:spacing w:after="0"/>
        <w:ind w:left="1134"/>
        <w:rPr>
          <w:i/>
        </w:rPr>
      </w:pPr>
      <w:r>
        <w:rPr>
          <w:i/>
        </w:rPr>
        <w:t>“</w:t>
      </w:r>
      <w:r w:rsidRPr="00B263FD">
        <w:rPr>
          <w:i/>
        </w:rPr>
        <w:t>Because it is simply a matter of priorities for the government, we could afford to pay a high share of our GD</w:t>
      </w:r>
      <w:r>
        <w:rPr>
          <w:i/>
        </w:rPr>
        <w:t>P</w:t>
      </w:r>
      <w:r w:rsidRPr="00B263FD">
        <w:rPr>
          <w:i/>
        </w:rPr>
        <w:t xml:space="preserve"> to pension schemes as they </w:t>
      </w:r>
      <w:r>
        <w:rPr>
          <w:i/>
        </w:rPr>
        <w:t>do</w:t>
      </w:r>
      <w:r w:rsidRPr="00B263FD">
        <w:rPr>
          <w:i/>
        </w:rPr>
        <w:t xml:space="preserve"> in Northern Europe if we had tax levels like those in northern Europe</w:t>
      </w:r>
      <w:r>
        <w:rPr>
          <w:i/>
        </w:rPr>
        <w:t xml:space="preserve">.” </w:t>
      </w:r>
      <w:r w:rsidRPr="00B263FD">
        <w:rPr>
          <w:i/>
          <w:sz w:val="20"/>
          <w:szCs w:val="20"/>
        </w:rPr>
        <w:t>(Respondent 25 to 34 years)</w:t>
      </w:r>
    </w:p>
    <w:p w:rsidR="00E7092D" w:rsidRDefault="00E7092D" w:rsidP="0094013F">
      <w:pPr>
        <w:spacing w:after="0"/>
        <w:ind w:left="1134"/>
        <w:rPr>
          <w:i/>
        </w:rPr>
      </w:pPr>
    </w:p>
    <w:p w:rsidR="00E7092D" w:rsidRDefault="00E7092D" w:rsidP="0094013F">
      <w:pPr>
        <w:spacing w:after="0"/>
        <w:ind w:left="1134"/>
        <w:rPr>
          <w:i/>
        </w:rPr>
      </w:pPr>
      <w:r>
        <w:rPr>
          <w:i/>
        </w:rPr>
        <w:t>“</w:t>
      </w:r>
      <w:r w:rsidRPr="0094013F">
        <w:rPr>
          <w:i/>
        </w:rPr>
        <w:t>As a maturing society, we will have to afford the care of the elderly whatever it takes. We cannot just let the older people sicken and die...fact. There is a huge potential in the area of health care, residential care etc. for people to turn into industries to provide for the elderly population. Even builders will benefit by providing suitable retirement villages etc. I fear that a lot of this "we can't afford the elderly" is scaremongering by groups with vested interest in accessing peoples unsecured savings through KiwiSaver etc., putting pressure on the govt to make KiwiSaver compulsory. When I was working I could not have afforded to save weekly on my poor wage, so I think that betterpaid and more plentiful employment opportunities is the answer to all this.</w:t>
      </w:r>
      <w:r>
        <w:rPr>
          <w:i/>
        </w:rPr>
        <w:t xml:space="preserve">” </w:t>
      </w:r>
      <w:r w:rsidRPr="00B263FD">
        <w:rPr>
          <w:i/>
          <w:sz w:val="20"/>
          <w:szCs w:val="20"/>
        </w:rPr>
        <w:t>(Respondent 55 to 64 years)</w:t>
      </w:r>
    </w:p>
    <w:p w:rsidR="00E7092D" w:rsidRDefault="00E7092D" w:rsidP="0094013F">
      <w:pPr>
        <w:spacing w:after="0"/>
        <w:ind w:left="1134"/>
        <w:rPr>
          <w:i/>
        </w:rPr>
      </w:pPr>
    </w:p>
    <w:p w:rsidR="00E7092D" w:rsidRDefault="00E7092D" w:rsidP="0094013F">
      <w:pPr>
        <w:spacing w:after="0"/>
        <w:ind w:left="1134"/>
        <w:rPr>
          <w:i/>
        </w:rPr>
      </w:pPr>
      <w:r>
        <w:rPr>
          <w:i/>
        </w:rPr>
        <w:t>“</w:t>
      </w:r>
      <w:r w:rsidRPr="000D1DC4">
        <w:rPr>
          <w:i/>
        </w:rPr>
        <w:t>It’s not a matter of ability it's a matter of priority. If we want to we can pay a universal pension from 65 to all New Zealanders. But that is money not spent on Education, Health, Job Creation etc. personally I would like to see some reform of State Super and might expect it to be less generous, but I think we should keep it as a safety net to prevent poverty amongst older people who have had bad luck without being so generous that it rewards people who have made bad choices about work/savings.</w:t>
      </w:r>
      <w:r>
        <w:rPr>
          <w:i/>
        </w:rPr>
        <w:t>”</w:t>
      </w:r>
      <w:r w:rsidRPr="0094013F">
        <w:rPr>
          <w:i/>
          <w:sz w:val="20"/>
          <w:szCs w:val="20"/>
        </w:rPr>
        <w:t>(Respondent 25 to 34 years)</w:t>
      </w:r>
    </w:p>
    <w:p w:rsidR="00E7092D" w:rsidRDefault="00E7092D" w:rsidP="0094013F">
      <w:pPr>
        <w:spacing w:after="0"/>
        <w:ind w:left="1134"/>
        <w:rPr>
          <w:i/>
        </w:rPr>
      </w:pPr>
    </w:p>
    <w:p w:rsidR="00E7092D" w:rsidRDefault="00E7092D" w:rsidP="0094013F">
      <w:pPr>
        <w:spacing w:after="0"/>
        <w:ind w:left="1134"/>
        <w:rPr>
          <w:i/>
        </w:rPr>
      </w:pPr>
      <w:r>
        <w:rPr>
          <w:i/>
        </w:rPr>
        <w:t>“</w:t>
      </w:r>
      <w:r w:rsidRPr="0094013F">
        <w:rPr>
          <w:i/>
        </w:rPr>
        <w:t xml:space="preserve">Because financial conditions change all </w:t>
      </w:r>
      <w:r>
        <w:rPr>
          <w:i/>
        </w:rPr>
        <w:t>th</w:t>
      </w:r>
      <w:r w:rsidRPr="0094013F">
        <w:rPr>
          <w:i/>
        </w:rPr>
        <w:t>e time and there's no point in being pessimistic when the future is uncertain.</w:t>
      </w:r>
      <w:r>
        <w:rPr>
          <w:i/>
        </w:rPr>
        <w:t xml:space="preserve">” </w:t>
      </w:r>
      <w:r w:rsidRPr="00B263FD">
        <w:rPr>
          <w:i/>
          <w:sz w:val="20"/>
          <w:szCs w:val="20"/>
        </w:rPr>
        <w:t>(Respondent 55 to 64 years)</w:t>
      </w:r>
    </w:p>
    <w:p w:rsidR="00E7092D" w:rsidRDefault="00E7092D" w:rsidP="0094013F">
      <w:pPr>
        <w:spacing w:after="0"/>
        <w:ind w:left="1134"/>
        <w:rPr>
          <w:i/>
        </w:rPr>
      </w:pPr>
    </w:p>
    <w:p w:rsidR="00E7092D" w:rsidRDefault="00E7092D" w:rsidP="00B263FD">
      <w:pPr>
        <w:spacing w:after="0"/>
        <w:ind w:left="1134"/>
        <w:rPr>
          <w:i/>
        </w:rPr>
      </w:pPr>
      <w:r>
        <w:rPr>
          <w:i/>
        </w:rPr>
        <w:t>“</w:t>
      </w:r>
      <w:r w:rsidRPr="00B263FD">
        <w:rPr>
          <w:i/>
        </w:rPr>
        <w:t>Because many/most people will continue to work after this age either full or part time</w:t>
      </w:r>
      <w:r>
        <w:rPr>
          <w:i/>
        </w:rPr>
        <w:t xml:space="preserve">.” </w:t>
      </w:r>
      <w:r w:rsidRPr="00B263FD">
        <w:rPr>
          <w:i/>
          <w:sz w:val="20"/>
          <w:szCs w:val="20"/>
        </w:rPr>
        <w:t xml:space="preserve">(Respondent </w:t>
      </w:r>
      <w:r>
        <w:rPr>
          <w:i/>
          <w:sz w:val="20"/>
          <w:szCs w:val="20"/>
        </w:rPr>
        <w:t>3</w:t>
      </w:r>
      <w:r w:rsidRPr="00B263FD">
        <w:rPr>
          <w:i/>
          <w:sz w:val="20"/>
          <w:szCs w:val="20"/>
        </w:rPr>
        <w:t xml:space="preserve">5 to </w:t>
      </w:r>
      <w:r>
        <w:rPr>
          <w:i/>
          <w:sz w:val="20"/>
          <w:szCs w:val="20"/>
        </w:rPr>
        <w:t>4</w:t>
      </w:r>
      <w:r w:rsidRPr="00B263FD">
        <w:rPr>
          <w:i/>
          <w:sz w:val="20"/>
          <w:szCs w:val="20"/>
        </w:rPr>
        <w:t>4 years)</w:t>
      </w:r>
    </w:p>
    <w:p w:rsidR="00E7092D" w:rsidRDefault="00E7092D" w:rsidP="0094013F">
      <w:pPr>
        <w:spacing w:after="0"/>
        <w:ind w:left="1134"/>
        <w:rPr>
          <w:i/>
        </w:rPr>
      </w:pPr>
    </w:p>
    <w:p w:rsidR="00E7092D" w:rsidRDefault="00E7092D" w:rsidP="0094013F">
      <w:pPr>
        <w:spacing w:after="0"/>
        <w:ind w:left="1134"/>
        <w:rPr>
          <w:i/>
        </w:rPr>
      </w:pPr>
      <w:r>
        <w:rPr>
          <w:i/>
        </w:rPr>
        <w:t>“</w:t>
      </w:r>
      <w:r w:rsidRPr="00B263FD">
        <w:rPr>
          <w:i/>
        </w:rPr>
        <w:t xml:space="preserve">Because most baby boomers (which is me) will still be working long after they turn 65 FROM CHOICE </w:t>
      </w:r>
      <w:r>
        <w:rPr>
          <w:i/>
        </w:rPr>
        <w:t>........</w:t>
      </w:r>
      <w:r w:rsidRPr="00B263FD">
        <w:rPr>
          <w:i/>
        </w:rPr>
        <w:t xml:space="preserve"> I WANT TO CONTINUE WORKING FOR MYSELF AS A CONTRACTOR for as long as I can healthily do so. I LOVE my jobs and have no intention of stopping</w:t>
      </w:r>
      <w:r>
        <w:rPr>
          <w:i/>
        </w:rPr>
        <w:t xml:space="preserve">.” </w:t>
      </w:r>
      <w:r w:rsidRPr="00B263FD">
        <w:rPr>
          <w:i/>
          <w:sz w:val="20"/>
          <w:szCs w:val="20"/>
        </w:rPr>
        <w:t>(Respondent 55 to 64 years)</w:t>
      </w:r>
    </w:p>
    <w:p w:rsidR="00E7092D" w:rsidRDefault="00E7092D" w:rsidP="0094013F">
      <w:pPr>
        <w:spacing w:after="0"/>
        <w:ind w:left="1134"/>
        <w:rPr>
          <w:i/>
        </w:rPr>
      </w:pPr>
    </w:p>
    <w:p w:rsidR="00E7092D" w:rsidRDefault="00E7092D" w:rsidP="0094013F">
      <w:pPr>
        <w:spacing w:after="0"/>
        <w:ind w:left="1134"/>
        <w:rPr>
          <w:i/>
        </w:rPr>
      </w:pPr>
      <w:r>
        <w:rPr>
          <w:i/>
        </w:rPr>
        <w:t>“</w:t>
      </w:r>
      <w:r w:rsidRPr="00B263FD">
        <w:rPr>
          <w:i/>
        </w:rPr>
        <w:t>Because the people pay th</w:t>
      </w:r>
      <w:r>
        <w:rPr>
          <w:i/>
        </w:rPr>
        <w:t>eir</w:t>
      </w:r>
      <w:r w:rsidRPr="00B263FD">
        <w:rPr>
          <w:i/>
        </w:rPr>
        <w:t xml:space="preserve"> taxes, I feel this is a saving towards their retirement. If not all, it should be a big part. Is that not why </w:t>
      </w:r>
      <w:r>
        <w:rPr>
          <w:i/>
        </w:rPr>
        <w:t xml:space="preserve">we pay taxes?” </w:t>
      </w:r>
      <w:r w:rsidRPr="00B263FD">
        <w:rPr>
          <w:i/>
          <w:sz w:val="20"/>
          <w:szCs w:val="20"/>
        </w:rPr>
        <w:t xml:space="preserve">(Respondent </w:t>
      </w:r>
      <w:r>
        <w:rPr>
          <w:i/>
          <w:sz w:val="20"/>
          <w:szCs w:val="20"/>
        </w:rPr>
        <w:t>4</w:t>
      </w:r>
      <w:r w:rsidRPr="00B263FD">
        <w:rPr>
          <w:i/>
          <w:sz w:val="20"/>
          <w:szCs w:val="20"/>
        </w:rPr>
        <w:t xml:space="preserve">5 to </w:t>
      </w:r>
      <w:r>
        <w:rPr>
          <w:i/>
          <w:sz w:val="20"/>
          <w:szCs w:val="20"/>
        </w:rPr>
        <w:t>5</w:t>
      </w:r>
      <w:r w:rsidRPr="00B263FD">
        <w:rPr>
          <w:i/>
          <w:sz w:val="20"/>
          <w:szCs w:val="20"/>
        </w:rPr>
        <w:t>4 years)</w:t>
      </w:r>
    </w:p>
    <w:p w:rsidR="00E7092D" w:rsidRDefault="00E7092D" w:rsidP="0094013F">
      <w:pPr>
        <w:spacing w:after="0"/>
        <w:ind w:left="1134"/>
        <w:rPr>
          <w:i/>
        </w:rPr>
      </w:pPr>
    </w:p>
    <w:p w:rsidR="00E7092D" w:rsidRDefault="00E7092D" w:rsidP="0094013F">
      <w:pPr>
        <w:spacing w:after="0"/>
        <w:ind w:left="1134"/>
        <w:rPr>
          <w:i/>
        </w:rPr>
      </w:pPr>
      <w:r>
        <w:rPr>
          <w:i/>
        </w:rPr>
        <w:t>“</w:t>
      </w:r>
      <w:r w:rsidRPr="00B263FD">
        <w:rPr>
          <w:i/>
        </w:rPr>
        <w:t>By the time I get to that point I'm banking on the fact that we will be in a far better financial position as a country.</w:t>
      </w:r>
      <w:r>
        <w:rPr>
          <w:i/>
        </w:rPr>
        <w:t>”</w:t>
      </w:r>
      <w:r w:rsidRPr="00B263FD">
        <w:rPr>
          <w:i/>
          <w:sz w:val="20"/>
          <w:szCs w:val="20"/>
        </w:rPr>
        <w:t xml:space="preserve"> (Respondent 25 to 34 years)</w:t>
      </w:r>
    </w:p>
    <w:p w:rsidR="00E7092D" w:rsidRDefault="00E7092D" w:rsidP="0094013F">
      <w:pPr>
        <w:spacing w:after="0"/>
        <w:ind w:left="1134"/>
        <w:rPr>
          <w:i/>
        </w:rPr>
      </w:pPr>
    </w:p>
    <w:p w:rsidR="00E7092D" w:rsidRDefault="00E7092D" w:rsidP="0094013F">
      <w:pPr>
        <w:spacing w:after="0"/>
        <w:ind w:left="1134"/>
        <w:rPr>
          <w:i/>
        </w:rPr>
      </w:pPr>
      <w:r>
        <w:rPr>
          <w:i/>
        </w:rPr>
        <w:t>“H</w:t>
      </w:r>
      <w:r w:rsidRPr="00B263FD">
        <w:rPr>
          <w:i/>
        </w:rPr>
        <w:t>oping that the government will value our elderly people, their long standing commitment to work, getting to retirement, of family, and promote health when so vulnerable. Hopefully the govt. will prioritize values on people instead of things.</w:t>
      </w:r>
      <w:r>
        <w:rPr>
          <w:i/>
        </w:rPr>
        <w:t>”</w:t>
      </w:r>
      <w:r w:rsidRPr="00B263FD">
        <w:rPr>
          <w:i/>
          <w:sz w:val="20"/>
          <w:szCs w:val="20"/>
        </w:rPr>
        <w:t xml:space="preserve"> (Respondent </w:t>
      </w:r>
      <w:r>
        <w:rPr>
          <w:i/>
          <w:sz w:val="20"/>
          <w:szCs w:val="20"/>
        </w:rPr>
        <w:t>4</w:t>
      </w:r>
      <w:r w:rsidRPr="00B263FD">
        <w:rPr>
          <w:i/>
          <w:sz w:val="20"/>
          <w:szCs w:val="20"/>
        </w:rPr>
        <w:t xml:space="preserve">5 to </w:t>
      </w:r>
      <w:r>
        <w:rPr>
          <w:i/>
          <w:sz w:val="20"/>
          <w:szCs w:val="20"/>
        </w:rPr>
        <w:t>5</w:t>
      </w:r>
      <w:r w:rsidRPr="00B263FD">
        <w:rPr>
          <w:i/>
          <w:sz w:val="20"/>
          <w:szCs w:val="20"/>
        </w:rPr>
        <w:t>4 years)</w:t>
      </w:r>
    </w:p>
    <w:p w:rsidR="00E7092D" w:rsidRDefault="00E7092D" w:rsidP="0094013F">
      <w:pPr>
        <w:spacing w:after="0"/>
        <w:ind w:left="1134"/>
        <w:rPr>
          <w:i/>
        </w:rPr>
      </w:pPr>
    </w:p>
    <w:p w:rsidR="00E7092D" w:rsidRDefault="00E7092D" w:rsidP="0094013F">
      <w:pPr>
        <w:spacing w:after="0"/>
        <w:ind w:left="1134"/>
        <w:rPr>
          <w:i/>
        </w:rPr>
      </w:pPr>
      <w:r>
        <w:rPr>
          <w:i/>
        </w:rPr>
        <w:t>“</w:t>
      </w:r>
      <w:r w:rsidRPr="00B263FD">
        <w:rPr>
          <w:i/>
        </w:rPr>
        <w:t>I think it is up to the government to make sure there are taxes or govt savings to be able to do so. We pay taxes and I really believe that people on an unemployment benefit should be told they will be penalised for time spent being too selective about getting work and not paying taxes will have a reduced retirement fund. More funds in the kitty and youth pregnancy should be treated the same way. There are plenty of ways to prevent it and the parents should have to be responsible for their teenagers and either the parents or the mother/father provides not the govt for the welfare of single parents unless of course through death of one of the parents. My husband paid child support all the way through until his daughter turned 19 and so should everyone</w:t>
      </w:r>
      <w:r>
        <w:rPr>
          <w:i/>
        </w:rPr>
        <w:t xml:space="preserve">. </w:t>
      </w:r>
      <w:r w:rsidRPr="00B263FD">
        <w:rPr>
          <w:i/>
        </w:rPr>
        <w:t xml:space="preserve"> I HATE bludgers</w:t>
      </w:r>
      <w:r>
        <w:rPr>
          <w:i/>
        </w:rPr>
        <w:t xml:space="preserve">. </w:t>
      </w:r>
      <w:r w:rsidRPr="00B263FD">
        <w:rPr>
          <w:i/>
        </w:rPr>
        <w:t>I have had to work all my life except for a year when I was getting over the death of my first husband and had an 11 yr old.</w:t>
      </w:r>
      <w:r>
        <w:rPr>
          <w:i/>
        </w:rPr>
        <w:t xml:space="preserve">” </w:t>
      </w:r>
      <w:r w:rsidRPr="00B263FD">
        <w:rPr>
          <w:i/>
          <w:sz w:val="20"/>
          <w:szCs w:val="20"/>
        </w:rPr>
        <w:t>(Respondent 55 to 64 years)</w:t>
      </w:r>
    </w:p>
    <w:p w:rsidR="00E7092D" w:rsidRDefault="00E7092D" w:rsidP="0094013F">
      <w:pPr>
        <w:spacing w:after="0"/>
        <w:ind w:left="1134"/>
        <w:rPr>
          <w:i/>
        </w:rPr>
      </w:pPr>
    </w:p>
    <w:p w:rsidR="00E7092D" w:rsidRDefault="00E7092D" w:rsidP="000D1DC4">
      <w:pPr>
        <w:spacing w:after="0"/>
        <w:ind w:left="1134"/>
        <w:rPr>
          <w:i/>
        </w:rPr>
      </w:pPr>
      <w:r w:rsidRPr="000D1DC4">
        <w:rPr>
          <w:i/>
        </w:rPr>
        <w:t xml:space="preserve">New Zealand has an obligation to support its old people. By the time I retire, if I make it, I will have worked and paid taxes for 47 years. If Taxes need to be higher and Government needs to cut its spending or use more imaginative, productive ways to find the money to support its elderly - so be it. </w:t>
      </w:r>
      <w:r>
        <w:rPr>
          <w:i/>
        </w:rPr>
        <w:t xml:space="preserve">” </w:t>
      </w:r>
      <w:r w:rsidRPr="00B263FD">
        <w:rPr>
          <w:i/>
          <w:sz w:val="20"/>
          <w:szCs w:val="20"/>
        </w:rPr>
        <w:t xml:space="preserve">(Respondent </w:t>
      </w:r>
      <w:r>
        <w:rPr>
          <w:i/>
          <w:sz w:val="20"/>
          <w:szCs w:val="20"/>
        </w:rPr>
        <w:t>4</w:t>
      </w:r>
      <w:r w:rsidRPr="00B263FD">
        <w:rPr>
          <w:i/>
          <w:sz w:val="20"/>
          <w:szCs w:val="20"/>
        </w:rPr>
        <w:t xml:space="preserve">5 to </w:t>
      </w:r>
      <w:r>
        <w:rPr>
          <w:i/>
          <w:sz w:val="20"/>
          <w:szCs w:val="20"/>
        </w:rPr>
        <w:t>5</w:t>
      </w:r>
      <w:r w:rsidRPr="00B263FD">
        <w:rPr>
          <w:i/>
          <w:sz w:val="20"/>
          <w:szCs w:val="20"/>
        </w:rPr>
        <w:t>4 years)</w:t>
      </w:r>
    </w:p>
    <w:p w:rsidR="00E7092D" w:rsidRDefault="00E7092D" w:rsidP="000D1DC4">
      <w:pPr>
        <w:spacing w:after="0"/>
        <w:ind w:left="1134"/>
        <w:rPr>
          <w:i/>
        </w:rPr>
      </w:pPr>
    </w:p>
    <w:p w:rsidR="00E7092D" w:rsidRDefault="00E7092D" w:rsidP="0094013F">
      <w:pPr>
        <w:spacing w:after="0"/>
        <w:ind w:left="1134"/>
        <w:rPr>
          <w:i/>
        </w:rPr>
      </w:pPr>
      <w:r>
        <w:rPr>
          <w:i/>
        </w:rPr>
        <w:t>“</w:t>
      </w:r>
      <w:r w:rsidRPr="000D1DC4">
        <w:rPr>
          <w:i/>
        </w:rPr>
        <w:t xml:space="preserve">It's a question of fairness. All our working life we were working in expectation that we would get the pension at age 60. I missed out by one year, I think, and have had to wait another 3 years. That has cost me $65,000.00 in lost savings I was expecting. Some people are totally worn out by age 60 and will struggle to get to 65. I was just made redundant last month and that has suddenly changed my retirement factors. An inheritance is only likely to come when my father dies. That should be sufficient. He is 89 but may live another 5 years. This means my wife or my wife and I will probably have to work that additional 5 years. This takes a </w:t>
      </w:r>
      <w:r>
        <w:rPr>
          <w:i/>
        </w:rPr>
        <w:t>job out of someone else's hands</w:t>
      </w:r>
      <w:r w:rsidRPr="00B263FD">
        <w:rPr>
          <w:i/>
        </w:rPr>
        <w:t>.</w:t>
      </w:r>
      <w:r>
        <w:rPr>
          <w:i/>
        </w:rPr>
        <w:t>”</w:t>
      </w:r>
      <w:r w:rsidRPr="00B263FD">
        <w:rPr>
          <w:i/>
          <w:sz w:val="20"/>
          <w:szCs w:val="20"/>
        </w:rPr>
        <w:t>(Respondent 55 to 64 years)</w:t>
      </w:r>
    </w:p>
    <w:p w:rsidR="00E7092D" w:rsidRDefault="00E7092D" w:rsidP="0094013F">
      <w:pPr>
        <w:spacing w:after="0"/>
        <w:ind w:left="1134"/>
        <w:rPr>
          <w:i/>
        </w:rPr>
      </w:pPr>
    </w:p>
    <w:p w:rsidR="00E7092D" w:rsidRDefault="00E7092D" w:rsidP="0094013F">
      <w:pPr>
        <w:spacing w:after="0"/>
        <w:ind w:left="1134"/>
        <w:rPr>
          <w:i/>
        </w:rPr>
      </w:pPr>
      <w:r>
        <w:rPr>
          <w:i/>
        </w:rPr>
        <w:t>“I</w:t>
      </w:r>
      <w:r w:rsidRPr="000D1DC4">
        <w:rPr>
          <w:i/>
        </w:rPr>
        <w:t xml:space="preserve">t’s not exactly hard </w:t>
      </w:r>
      <w:r>
        <w:rPr>
          <w:i/>
        </w:rPr>
        <w:t>-</w:t>
      </w:r>
      <w:r w:rsidRPr="000D1DC4">
        <w:rPr>
          <w:i/>
        </w:rPr>
        <w:t>just depends on who's in government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94013F">
      <w:pPr>
        <w:spacing w:after="0"/>
        <w:ind w:left="1134"/>
        <w:rPr>
          <w:i/>
        </w:rPr>
      </w:pPr>
    </w:p>
    <w:p w:rsidR="00E7092D" w:rsidRDefault="00E7092D" w:rsidP="00B263FD">
      <w:pPr>
        <w:spacing w:after="0"/>
        <w:ind w:left="426" w:hanging="1"/>
      </w:pPr>
      <w:r>
        <w:t xml:space="preserve">People who think that New Zealand </w:t>
      </w:r>
      <w:r w:rsidRPr="00B263FD">
        <w:rPr>
          <w:b/>
          <w:u w:val="single"/>
        </w:rPr>
        <w:t>can</w:t>
      </w:r>
      <w:r>
        <w:rPr>
          <w:b/>
          <w:u w:val="single"/>
        </w:rPr>
        <w:t>n</w:t>
      </w:r>
      <w:r w:rsidRPr="00B263FD">
        <w:rPr>
          <w:b/>
          <w:u w:val="single"/>
        </w:rPr>
        <w:t>ot</w:t>
      </w:r>
      <w:r>
        <w:t xml:space="preserve"> afford New Zealand Superannuation in the future had quite different views:</w:t>
      </w:r>
    </w:p>
    <w:p w:rsidR="00E7092D" w:rsidRDefault="00E7092D" w:rsidP="008553D7">
      <w:pPr>
        <w:spacing w:after="0"/>
        <w:ind w:left="426" w:hanging="1"/>
      </w:pPr>
    </w:p>
    <w:p w:rsidR="00E7092D" w:rsidRDefault="00E7092D" w:rsidP="000D1DC4">
      <w:pPr>
        <w:spacing w:after="0"/>
        <w:ind w:left="1134"/>
        <w:rPr>
          <w:i/>
          <w:sz w:val="20"/>
          <w:szCs w:val="20"/>
        </w:rPr>
      </w:pPr>
      <w:r>
        <w:rPr>
          <w:i/>
        </w:rPr>
        <w:t>“Too</w:t>
      </w:r>
      <w:r w:rsidRPr="000D1DC4">
        <w:rPr>
          <w:i/>
        </w:rPr>
        <w:t xml:space="preserve"> many old bastards in the baby boomer generation. </w:t>
      </w:r>
      <w:r>
        <w:rPr>
          <w:i/>
        </w:rPr>
        <w:t xml:space="preserve"> A</w:t>
      </w:r>
      <w:r w:rsidRPr="000D1DC4">
        <w:rPr>
          <w:i/>
        </w:rPr>
        <w:t xml:space="preserve">nd the baby boomer is front loading their entitlements, i.e.: committing and making sure they have their entitlements sorted. </w:t>
      </w:r>
      <w:r>
        <w:rPr>
          <w:i/>
        </w:rPr>
        <w:t>W</w:t>
      </w:r>
      <w:r w:rsidRPr="000D1DC4">
        <w:rPr>
          <w:i/>
        </w:rPr>
        <w:t>hich my generation will have to pay for.</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0D1DC4">
      <w:pPr>
        <w:spacing w:after="0"/>
        <w:ind w:left="1134"/>
        <w:rPr>
          <w:i/>
        </w:rPr>
      </w:pPr>
    </w:p>
    <w:p w:rsidR="00E7092D" w:rsidRDefault="00E7092D" w:rsidP="000D1DC4">
      <w:pPr>
        <w:spacing w:after="0"/>
        <w:ind w:left="1134"/>
        <w:rPr>
          <w:i/>
        </w:rPr>
      </w:pPr>
      <w:r>
        <w:rPr>
          <w:i/>
        </w:rPr>
        <w:t xml:space="preserve">“1: </w:t>
      </w:r>
      <w:r w:rsidRPr="003A2B3A">
        <w:rPr>
          <w:i/>
        </w:rPr>
        <w:t xml:space="preserve"> GDP is not increasing fast enough to cope </w:t>
      </w:r>
    </w:p>
    <w:p w:rsidR="00E7092D" w:rsidRDefault="00E7092D" w:rsidP="003A2B3A">
      <w:pPr>
        <w:spacing w:after="0"/>
        <w:ind w:left="1134"/>
        <w:rPr>
          <w:i/>
          <w:sz w:val="20"/>
          <w:szCs w:val="20"/>
        </w:rPr>
      </w:pPr>
      <w:r w:rsidRPr="003A2B3A">
        <w:rPr>
          <w:i/>
        </w:rPr>
        <w:t>2 - As we allow immigrants to import their families including parents we are burdened with additional costs NOT paid for in their taxes had they been resident from an early age and worked in New Zealand for the entirety of their working lives</w:t>
      </w:r>
      <w:r w:rsidRPr="000D1DC4">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“1:  B</w:t>
      </w:r>
      <w:r w:rsidRPr="003A2B3A">
        <w:rPr>
          <w:i/>
        </w:rPr>
        <w:t>ecause at present taxation rates, people on high incomes don't pay enough tax</w:t>
      </w:r>
    </w:p>
    <w:p w:rsidR="00E7092D" w:rsidRDefault="00E7092D" w:rsidP="003A2B3A">
      <w:pPr>
        <w:spacing w:after="0"/>
        <w:ind w:left="1134"/>
        <w:rPr>
          <w:i/>
        </w:rPr>
      </w:pPr>
      <w:r w:rsidRPr="003A2B3A">
        <w:rPr>
          <w:i/>
        </w:rPr>
        <w:t xml:space="preserve"> 2</w:t>
      </w:r>
      <w:r>
        <w:rPr>
          <w:i/>
        </w:rPr>
        <w:t xml:space="preserve">:  </w:t>
      </w:r>
      <w:r w:rsidRPr="003A2B3A">
        <w:rPr>
          <w:i/>
        </w:rPr>
        <w:t>No Capital gains tax</w:t>
      </w:r>
    </w:p>
    <w:p w:rsidR="00E7092D" w:rsidRDefault="00E7092D" w:rsidP="003A2B3A">
      <w:pPr>
        <w:spacing w:after="0"/>
        <w:ind w:left="1134"/>
        <w:rPr>
          <w:i/>
        </w:rPr>
      </w:pPr>
      <w:r w:rsidRPr="003A2B3A">
        <w:rPr>
          <w:i/>
        </w:rPr>
        <w:t xml:space="preserve"> 3</w:t>
      </w:r>
      <w:r>
        <w:rPr>
          <w:i/>
        </w:rPr>
        <w:t xml:space="preserve">:  </w:t>
      </w:r>
      <w:r w:rsidRPr="003A2B3A">
        <w:rPr>
          <w:i/>
        </w:rPr>
        <w:t>People on low wages</w:t>
      </w:r>
      <w:r>
        <w:rPr>
          <w:i/>
        </w:rPr>
        <w:t xml:space="preserve"> or b</w:t>
      </w:r>
      <w:r w:rsidRPr="003A2B3A">
        <w:rPr>
          <w:i/>
        </w:rPr>
        <w:t>enefits cannot save anything for retirement.</w:t>
      </w:r>
      <w:r>
        <w:rPr>
          <w:i/>
        </w:rPr>
        <w:t>”</w:t>
      </w:r>
      <w:r w:rsidRPr="00B263FD">
        <w:rPr>
          <w:i/>
          <w:sz w:val="20"/>
          <w:szCs w:val="20"/>
        </w:rPr>
        <w:t xml:space="preserve">(Respondent </w:t>
      </w:r>
      <w:r>
        <w:rPr>
          <w:i/>
          <w:sz w:val="20"/>
          <w:szCs w:val="20"/>
        </w:rPr>
        <w:t>75</w:t>
      </w:r>
      <w:r w:rsidRPr="00B263FD">
        <w:rPr>
          <w:i/>
          <w:sz w:val="20"/>
          <w:szCs w:val="20"/>
        </w:rPr>
        <w:t xml:space="preserve"> years</w:t>
      </w:r>
      <w:r>
        <w:rPr>
          <w:i/>
          <w:sz w:val="20"/>
          <w:szCs w:val="20"/>
        </w:rPr>
        <w:t xml:space="preserve"> or over</w:t>
      </w:r>
      <w:r w:rsidRPr="00B263FD">
        <w:rPr>
          <w:i/>
          <w:sz w:val="20"/>
          <w:szCs w:val="20"/>
        </w:rPr>
        <w:t>)</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A big increase in the number of people in retirement. This also means that a greater number of people experiencing health problems. Allowing for this, and considering the financial commitments that the government has - the funding just will not be there. Unless the government is in financial surplus - and this is doubtful.</w:t>
      </w:r>
      <w:r>
        <w:rPr>
          <w:i/>
        </w:rPr>
        <w:t>”</w:t>
      </w:r>
      <w:r w:rsidRPr="00B263FD">
        <w:rPr>
          <w:i/>
          <w:sz w:val="20"/>
          <w:szCs w:val="20"/>
        </w:rPr>
        <w:t xml:space="preserve">(Respondent </w:t>
      </w:r>
      <w:r>
        <w:rPr>
          <w:i/>
          <w:sz w:val="20"/>
          <w:szCs w:val="20"/>
        </w:rPr>
        <w:t>65</w:t>
      </w:r>
      <w:r w:rsidRPr="00B263FD">
        <w:rPr>
          <w:i/>
          <w:sz w:val="20"/>
          <w:szCs w:val="20"/>
        </w:rPr>
        <w:t xml:space="preserve"> to </w:t>
      </w:r>
      <w:r>
        <w:rPr>
          <w:i/>
          <w:sz w:val="20"/>
          <w:szCs w:val="20"/>
        </w:rPr>
        <w:t>7</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A significant percentage of the wealth base both public and private has been lost due to freemarket experiments of the 1980s and 1990s and inadequate controls on the activities of the finance sector. The population is aging. Many of the higher earning younger generation are paying taxes to foreign governments.</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As the Baby Boomer generation retires - these numbers will grow dramatically over the next 20 years, it will become too expensive to maintain this level of retirement at 65 - so even though we have paid taxes all our lives, we will miss out. They say a generation misses out for the sake of the next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Baby boomers expecting all costs to be paid by the younger generation</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sidRPr="003A2B3A">
        <w:rPr>
          <w:i/>
        </w:rPr>
        <w:t>Because if there are more people in retirement than those working (and hence paying taxes) then clearly there will be a shortfall in how much the country spends on Superannuation and how much it receives from taxes. Extra taxation on the workers will cripple the country!</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 xml:space="preserve">Because people are trending to live longer, but the current working generation are struggling to provide for themselves let alone another generation - and with technology constantly evolving meaning </w:t>
      </w:r>
      <w:r>
        <w:rPr>
          <w:i/>
        </w:rPr>
        <w:t>fewer</w:t>
      </w:r>
      <w:r w:rsidRPr="003A2B3A">
        <w:rPr>
          <w:i/>
        </w:rPr>
        <w:t xml:space="preserve"> people are required to do manual work each generation is going to find employment difficult. This will lead to a bigger strain on Government funded super funds in the future.</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Because there are far too many older people becoming retirement age each year. The government is in heavy debt already so where are they going to get the money from to continue paying us oldies let alone increase our benefit. The future for the elderly does not look good.</w:t>
      </w:r>
      <w:r>
        <w:rPr>
          <w:i/>
        </w:rPr>
        <w:t>”</w:t>
      </w:r>
      <w:r w:rsidRPr="00B263FD">
        <w:rPr>
          <w:i/>
          <w:sz w:val="20"/>
          <w:szCs w:val="20"/>
        </w:rPr>
        <w:t xml:space="preserve">(Respondent </w:t>
      </w:r>
      <w:r>
        <w:rPr>
          <w:i/>
          <w:sz w:val="20"/>
          <w:szCs w:val="20"/>
        </w:rPr>
        <w:t>65</w:t>
      </w:r>
      <w:r w:rsidRPr="00B263FD">
        <w:rPr>
          <w:i/>
          <w:sz w:val="20"/>
          <w:szCs w:val="20"/>
        </w:rPr>
        <w:t xml:space="preserve"> to </w:t>
      </w:r>
      <w:r>
        <w:rPr>
          <w:i/>
          <w:sz w:val="20"/>
          <w:szCs w:val="20"/>
        </w:rPr>
        <w:t>7</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Pr>
          <w:i/>
        </w:rPr>
        <w:t>“</w:t>
      </w:r>
      <w:r w:rsidRPr="003A2B3A">
        <w:rPr>
          <w:i/>
        </w:rPr>
        <w:t>We already can't afford it at its current levels in my opinion. The age of eligibility needs to immediately rise to 70, and anyone under the age of 45 currently should be told they will only get 50% of the current entitlement when they retire. Also super should be taxed at the highest tax rate, to encourage people to get other sources of retirement income.</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3A2B3A">
      <w:pPr>
        <w:spacing w:after="0"/>
        <w:ind w:left="1134"/>
        <w:rPr>
          <w:i/>
        </w:rPr>
      </w:pPr>
    </w:p>
    <w:p w:rsidR="00E7092D" w:rsidRDefault="00E7092D" w:rsidP="003A2B3A">
      <w:pPr>
        <w:spacing w:after="0"/>
        <w:ind w:left="1134"/>
        <w:rPr>
          <w:i/>
        </w:rPr>
      </w:pPr>
      <w:r w:rsidRPr="00E65AEA">
        <w:rPr>
          <w:i/>
        </w:rPr>
        <w:t>We are a small population, and a fiercely independent people, taxes would need to rise in order to pay for superannuation, and I don't think younger NZer's would want to 'wear it' for the older generation. (And perhaps they shouldn't have to) the problem is, most of us live in the 'n</w:t>
      </w:r>
      <w:r>
        <w:rPr>
          <w:i/>
        </w:rPr>
        <w:t>ow' and don't plan ahead enough</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3A2B3A">
      <w:pPr>
        <w:spacing w:after="0"/>
        <w:ind w:left="1134"/>
        <w:rPr>
          <w:i/>
        </w:rPr>
      </w:pPr>
    </w:p>
    <w:p w:rsidR="00E7092D" w:rsidRPr="000D1DC4" w:rsidRDefault="00E7092D" w:rsidP="003A2B3A">
      <w:pPr>
        <w:spacing w:after="0"/>
        <w:ind w:left="1134"/>
        <w:rPr>
          <w:i/>
        </w:rPr>
      </w:pPr>
    </w:p>
    <w:p w:rsidR="00E7092D" w:rsidRDefault="00E7092D" w:rsidP="008553D7">
      <w:pPr>
        <w:spacing w:after="0"/>
        <w:ind w:left="426" w:hanging="1"/>
      </w:pPr>
    </w:p>
    <w:p w:rsidR="00E7092D" w:rsidRDefault="00E7092D" w:rsidP="008553D7">
      <w:pPr>
        <w:spacing w:after="0"/>
        <w:ind w:left="426" w:hanging="1"/>
      </w:pPr>
    </w:p>
    <w:p w:rsidR="00E7092D" w:rsidRDefault="00E7092D" w:rsidP="008553D7">
      <w:pPr>
        <w:spacing w:after="0"/>
        <w:ind w:left="426" w:hanging="1"/>
      </w:pPr>
    </w:p>
    <w:p w:rsidR="00E7092D" w:rsidRDefault="00E7092D" w:rsidP="008553D7">
      <w:pPr>
        <w:spacing w:after="0"/>
        <w:ind w:left="426" w:hanging="1"/>
      </w:pPr>
    </w:p>
    <w:p w:rsidR="00E7092D" w:rsidRPr="00E33844" w:rsidRDefault="00E7092D" w:rsidP="00E33844">
      <w:pPr>
        <w:pStyle w:val="Heading2"/>
        <w:ind w:left="993" w:hanging="568"/>
        <w:rPr>
          <w:rFonts w:ascii="Calibri" w:hAnsi="Calibri"/>
          <w:color w:val="auto"/>
          <w:sz w:val="24"/>
          <w:szCs w:val="24"/>
        </w:rPr>
      </w:pPr>
      <w:bookmarkStart w:id="19" w:name="_Toc320835800"/>
      <w:r>
        <w:rPr>
          <w:rFonts w:ascii="Calibri" w:hAnsi="Calibri"/>
          <w:color w:val="auto"/>
          <w:sz w:val="24"/>
          <w:szCs w:val="24"/>
        </w:rPr>
        <w:t>9.2</w:t>
      </w:r>
      <w:r>
        <w:rPr>
          <w:rFonts w:ascii="Calibri" w:hAnsi="Calibri"/>
          <w:color w:val="auto"/>
          <w:sz w:val="24"/>
          <w:szCs w:val="24"/>
        </w:rPr>
        <w:tab/>
      </w:r>
      <w:r w:rsidRPr="00E33844">
        <w:rPr>
          <w:rFonts w:ascii="Calibri" w:hAnsi="Calibri"/>
          <w:color w:val="auto"/>
          <w:sz w:val="24"/>
          <w:szCs w:val="24"/>
        </w:rPr>
        <w:t>Taxpayer willingness to fund New Zealand Superannuation</w:t>
      </w:r>
      <w:bookmarkEnd w:id="19"/>
    </w:p>
    <w:p w:rsidR="00E7092D" w:rsidRDefault="00E7092D" w:rsidP="008553D7">
      <w:pPr>
        <w:spacing w:after="0"/>
        <w:ind w:left="426" w:hanging="1"/>
      </w:pPr>
      <w:r>
        <w:t xml:space="preserve">Respondents were asked for their view on whether </w:t>
      </w:r>
      <w:r w:rsidRPr="00AC4E35">
        <w:t>taxpayers will be willing to pay for New Zealand Superannuation</w:t>
      </w:r>
      <w:r>
        <w:t xml:space="preserve"> i</w:t>
      </w:r>
      <w:r w:rsidRPr="00AC4E35">
        <w:t xml:space="preserve">f the age </w:t>
      </w:r>
      <w:r>
        <w:t xml:space="preserve">of eligibility </w:t>
      </w:r>
      <w:r w:rsidRPr="00AC4E35">
        <w:t>remains at 65 into the future</w:t>
      </w:r>
      <w:r>
        <w:t>.</w:t>
      </w:r>
    </w:p>
    <w:p w:rsidR="00E7092D" w:rsidRDefault="00E7092D" w:rsidP="008553D7">
      <w:pPr>
        <w:spacing w:after="0"/>
        <w:ind w:left="426" w:hanging="1"/>
      </w:pPr>
    </w:p>
    <w:p w:rsidR="00E7092D" w:rsidRDefault="00E7092D" w:rsidP="008553D7">
      <w:pPr>
        <w:spacing w:after="0"/>
        <w:ind w:left="426" w:hanging="1"/>
      </w:pPr>
      <w:r>
        <w:t>Opinion was much more split on this question:  a third of respondents said “No”; nearly a third said “Yes” and just over a third were not sure.</w:t>
      </w:r>
    </w:p>
    <w:p w:rsidR="00E7092D" w:rsidRDefault="00E7092D" w:rsidP="008553D7">
      <w:pPr>
        <w:spacing w:after="0"/>
        <w:ind w:left="426" w:hanging="1"/>
      </w:pPr>
    </w:p>
    <w:p w:rsidR="00E7092D" w:rsidRDefault="00E7092D" w:rsidP="008553D7">
      <w:pPr>
        <w:spacing w:after="0"/>
        <w:ind w:left="426" w:hanging="1"/>
      </w:pPr>
      <w:r>
        <w:t>18 to 24 year olds were the most negative about this – 50% believed that taxpayers would not be willing to pay for New Zealand Superannuation.</w:t>
      </w:r>
    </w:p>
    <w:p w:rsidR="00E7092D" w:rsidRDefault="00E7092D" w:rsidP="008553D7">
      <w:pPr>
        <w:spacing w:after="0"/>
        <w:ind w:left="426" w:hanging="1"/>
      </w:pPr>
    </w:p>
    <w:p w:rsidR="00E7092D" w:rsidRDefault="00E7092D" w:rsidP="008553D7">
      <w:pPr>
        <w:spacing w:after="0"/>
        <w:ind w:left="426" w:hanging="1"/>
      </w:pPr>
      <w:r>
        <w:t>Typical comments from the younger groups are:</w:t>
      </w:r>
    </w:p>
    <w:p w:rsidR="00E7092D" w:rsidRDefault="00E7092D" w:rsidP="008553D7">
      <w:pPr>
        <w:spacing w:after="0"/>
        <w:ind w:left="426" w:hanging="1"/>
      </w:pPr>
    </w:p>
    <w:p w:rsidR="00E7092D" w:rsidRDefault="00E7092D" w:rsidP="009165BE">
      <w:pPr>
        <w:spacing w:after="0"/>
        <w:ind w:left="1134"/>
        <w:rPr>
          <w:i/>
        </w:rPr>
      </w:pPr>
      <w:r>
        <w:rPr>
          <w:i/>
        </w:rPr>
        <w:t>“</w:t>
      </w:r>
      <w:r w:rsidRPr="003B335C">
        <w:rPr>
          <w:i/>
        </w:rPr>
        <w:t xml:space="preserve">If all </w:t>
      </w:r>
      <w:r>
        <w:rPr>
          <w:i/>
        </w:rPr>
        <w:t>N</w:t>
      </w:r>
      <w:r w:rsidRPr="003B335C">
        <w:rPr>
          <w:i/>
        </w:rPr>
        <w:t xml:space="preserve">ew </w:t>
      </w:r>
      <w:r>
        <w:rPr>
          <w:i/>
        </w:rPr>
        <w:t>Z</w:t>
      </w:r>
      <w:r w:rsidRPr="003B335C">
        <w:rPr>
          <w:i/>
        </w:rPr>
        <w:t xml:space="preserve">ealanders were aware that the number of elderly qualifying for superannuation was increasing, and that tax rates would have to increase to compensate for the deficit, </w:t>
      </w:r>
      <w:r>
        <w:rPr>
          <w:i/>
        </w:rPr>
        <w:t>I</w:t>
      </w:r>
      <w:r w:rsidRPr="003B335C">
        <w:rPr>
          <w:i/>
        </w:rPr>
        <w:t xml:space="preserve"> think they would think twice about saving for their own retirements instead of relying on a source that, (</w:t>
      </w:r>
      <w:r>
        <w:rPr>
          <w:i/>
        </w:rPr>
        <w:t>I</w:t>
      </w:r>
      <w:r w:rsidRPr="003B335C">
        <w:rPr>
          <w:i/>
        </w:rPr>
        <w:t xml:space="preserve"> hate to say it), can be unreliable. Not many people </w:t>
      </w:r>
      <w:r>
        <w:rPr>
          <w:i/>
        </w:rPr>
        <w:t>I</w:t>
      </w:r>
      <w:r w:rsidRPr="003B335C">
        <w:rPr>
          <w:i/>
        </w:rPr>
        <w:t xml:space="preserve"> know could afford the recent tax hikes, let alone a further 4-6% increase on top. It’s not right to pass the problem down to the next generation it just makes matters worse</w:t>
      </w:r>
      <w:r w:rsidRPr="003A2B3A">
        <w:rPr>
          <w:i/>
        </w:rPr>
        <w: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w:t>
      </w:r>
      <w:r w:rsidRPr="003E0599">
        <w:rPr>
          <w:i/>
        </w:rPr>
        <w:t>My generation will eventually rebel and there are just not enough of us to pay the burden the baby boomer generation is putting on us</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9165BE">
      <w:pPr>
        <w:spacing w:after="0"/>
        <w:ind w:left="1134"/>
        <w:rPr>
          <w:i/>
        </w:rPr>
      </w:pPr>
    </w:p>
    <w:p w:rsidR="00E7092D" w:rsidRDefault="00E7092D" w:rsidP="003E0599">
      <w:pPr>
        <w:spacing w:after="0"/>
        <w:ind w:left="851" w:hanging="142"/>
        <w:rPr>
          <w:i/>
        </w:rPr>
      </w:pPr>
    </w:p>
    <w:p w:rsidR="00E7092D" w:rsidRDefault="00E7092D" w:rsidP="003E0599">
      <w:pPr>
        <w:spacing w:after="0"/>
        <w:ind w:left="426" w:firstLine="141"/>
        <w:rPr>
          <w:i/>
        </w:rPr>
      </w:pPr>
      <w:r w:rsidRPr="00D07431">
        <w:rPr>
          <w:noProof/>
          <w:lang w:val="en-US"/>
        </w:rPr>
        <w:pict>
          <v:shape id="Chart 7" o:spid="_x0000_i1041" type="#_x0000_t75" style="width:417.75pt;height:26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">
            <v:imagedata r:id="rId24" o:title=""/>
            <o:lock v:ext="edit" aspectratio="f"/>
          </v:shape>
        </w:pict>
      </w:r>
    </w:p>
    <w:p w:rsidR="00E7092D" w:rsidRDefault="00E7092D" w:rsidP="003E0599">
      <w:pPr>
        <w:spacing w:after="0"/>
        <w:ind w:left="426" w:firstLine="141"/>
      </w:pPr>
    </w:p>
    <w:p w:rsidR="00E7092D" w:rsidRDefault="00E7092D" w:rsidP="009165BE">
      <w:pPr>
        <w:spacing w:after="0"/>
        <w:ind w:left="426"/>
      </w:pPr>
      <w:r>
        <w:t xml:space="preserve">Other illustrative comments from those </w:t>
      </w:r>
      <w:r w:rsidRPr="00552DFF">
        <w:rPr>
          <w:b/>
          <w:u w:val="single"/>
        </w:rPr>
        <w:t>who did not believe</w:t>
      </w:r>
      <w:r>
        <w:t xml:space="preserve"> that taxpayers would be willing to fund New Zealand Superannuation are:</w:t>
      </w:r>
    </w:p>
    <w:p w:rsidR="00E7092D" w:rsidRDefault="00E7092D" w:rsidP="003E0599">
      <w:pPr>
        <w:spacing w:after="0"/>
        <w:ind w:left="426" w:firstLine="141"/>
      </w:pPr>
    </w:p>
    <w:p w:rsidR="00E7092D" w:rsidRDefault="00E7092D" w:rsidP="009165BE">
      <w:pPr>
        <w:spacing w:after="0"/>
        <w:ind w:left="1134"/>
        <w:rPr>
          <w:i/>
        </w:rPr>
      </w:pPr>
      <w:r>
        <w:rPr>
          <w:i/>
        </w:rPr>
        <w:t>“</w:t>
      </w:r>
      <w:r w:rsidRPr="009165BE">
        <w:rPr>
          <w:i/>
        </w:rPr>
        <w:t>The sense of entitlement of the younger generations dictates that they would be unwilling to support those who are retired. Despite the fact that it was the retirees who created the businesses and the economy into which the younger generations have employed</w:t>
      </w:r>
      <w:r w:rsidRPr="003A2B3A">
        <w:rPr>
          <w:i/>
        </w:rPr>
        <w:t>.</w:t>
      </w:r>
      <w:r>
        <w:rPr>
          <w:i/>
        </w:rPr>
        <w:t>”</w:t>
      </w:r>
      <w:r w:rsidRPr="00B263FD">
        <w:rPr>
          <w:i/>
          <w:sz w:val="20"/>
          <w:szCs w:val="20"/>
        </w:rPr>
        <w:t xml:space="preserve">(Respondent </w:t>
      </w:r>
      <w:r>
        <w:rPr>
          <w:i/>
          <w:sz w:val="20"/>
          <w:szCs w:val="20"/>
        </w:rPr>
        <w:t>35</w:t>
      </w:r>
      <w:r w:rsidRPr="00B263FD">
        <w:rPr>
          <w:i/>
          <w:sz w:val="20"/>
          <w:szCs w:val="20"/>
        </w:rPr>
        <w:t xml:space="preserve"> to </w:t>
      </w:r>
      <w:r>
        <w:rPr>
          <w:i/>
          <w:sz w:val="20"/>
          <w:szCs w:val="20"/>
        </w:rPr>
        <w:t>4</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“B</w:t>
      </w:r>
      <w:r w:rsidRPr="003B335C">
        <w:rPr>
          <w:i/>
        </w:rPr>
        <w:t>ecause people are greedy</w:t>
      </w:r>
      <w:r w:rsidRPr="003A2B3A">
        <w:rPr>
          <w:i/>
        </w:rPr>
        <w: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w:t>
      </w:r>
      <w:r w:rsidRPr="009165BE">
        <w:rPr>
          <w:i/>
        </w:rPr>
        <w:t>The cost will be too much, the country will either go into debt to pay this or all taxes will have to increase</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“B</w:t>
      </w:r>
      <w:r w:rsidRPr="00F2070D">
        <w:rPr>
          <w:i/>
        </w:rPr>
        <w:t>ecause people seem to only what to look after No 1 and don't think too much about the future</w:t>
      </w:r>
      <w:r w:rsidRPr="003A2B3A">
        <w:rPr>
          <w:i/>
        </w:rPr>
        <w:t>.</w:t>
      </w:r>
      <w:r>
        <w:rPr>
          <w:i/>
        </w:rPr>
        <w:t>”</w:t>
      </w:r>
      <w:r w:rsidRPr="00B263FD">
        <w:rPr>
          <w:i/>
          <w:sz w:val="20"/>
          <w:szCs w:val="20"/>
        </w:rPr>
        <w:t xml:space="preserve">(Respondent </w:t>
      </w:r>
      <w:r>
        <w:rPr>
          <w:i/>
          <w:sz w:val="20"/>
          <w:szCs w:val="20"/>
        </w:rPr>
        <w:t>35</w:t>
      </w:r>
      <w:r w:rsidRPr="00B263FD">
        <w:rPr>
          <w:i/>
          <w:sz w:val="20"/>
          <w:szCs w:val="20"/>
        </w:rPr>
        <w:t xml:space="preserve"> to </w:t>
      </w:r>
      <w:r>
        <w:rPr>
          <w:i/>
          <w:sz w:val="20"/>
          <w:szCs w:val="20"/>
        </w:rPr>
        <w:t>4</w:t>
      </w:r>
      <w:r w:rsidRPr="00B263FD">
        <w:rPr>
          <w:i/>
          <w:sz w:val="20"/>
          <w:szCs w:val="20"/>
        </w:rPr>
        <w:t>4 years)</w:t>
      </w:r>
    </w:p>
    <w:p w:rsidR="00E7092D" w:rsidRDefault="00E7092D" w:rsidP="009165BE">
      <w:pPr>
        <w:spacing w:after="0"/>
        <w:ind w:left="1134"/>
        <w:rPr>
          <w:i/>
        </w:rPr>
      </w:pPr>
    </w:p>
    <w:p w:rsidR="00E7092D" w:rsidRPr="00F2070D" w:rsidRDefault="00E7092D" w:rsidP="00F2070D">
      <w:pPr>
        <w:spacing w:after="0"/>
        <w:ind w:left="1134"/>
        <w:rPr>
          <w:i/>
          <w:sz w:val="20"/>
          <w:szCs w:val="20"/>
        </w:rPr>
      </w:pPr>
      <w:r>
        <w:rPr>
          <w:i/>
        </w:rPr>
        <w:t>“</w:t>
      </w:r>
      <w:r w:rsidRPr="00F2070D">
        <w:rPr>
          <w:i/>
        </w:rPr>
        <w:t>Everything is getting too expensive; we don’t need any more costs. Those who have been on a benefit most of their lives shouldn’t be getting anything (other than sickness), those who have money in their bank I wouldn’t think qualify anyway (I don’t know much about this) yet I think that is unfair because they have made an effort. W</w:t>
      </w:r>
      <w:r>
        <w:rPr>
          <w:i/>
        </w:rPr>
        <w:t>eSHOULD</w:t>
      </w:r>
      <w:r w:rsidRPr="00F2070D">
        <w:rPr>
          <w:i/>
        </w:rPr>
        <w:t xml:space="preserve"> be taking care of it ourselves</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w:t>
      </w:r>
      <w:r w:rsidRPr="009165BE">
        <w:rPr>
          <w:i/>
        </w:rPr>
        <w:t xml:space="preserve">The right wing parties have created this </w:t>
      </w:r>
      <w:r>
        <w:rPr>
          <w:i/>
        </w:rPr>
        <w:t>m</w:t>
      </w:r>
      <w:r w:rsidRPr="009165BE">
        <w:rPr>
          <w:i/>
        </w:rPr>
        <w:t>eme of individual responsibility for everything. They have framed taxation as evil and the left have not articulated that taxes actually pay for services. Until the left can teach the reality of taxes = better services then NZers will not be willing to pay more tax</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w:t>
      </w:r>
      <w:r w:rsidRPr="00552DFF">
        <w:rPr>
          <w:i/>
        </w:rPr>
        <w:t>Govt fosters a climate of mistrust - dob in dole bludgers - subtle, snide comments, undermine society - why should I pay for the man next door who has never worked, (and to top it off he is an educated -university trained - skiver) everybody knows somebody like this</w:t>
      </w:r>
      <w:r w:rsidRPr="003A2B3A">
        <w:rPr>
          <w:i/>
        </w:rPr>
        <w: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w:t>
      </w:r>
      <w:r w:rsidRPr="003B335C">
        <w:rPr>
          <w:i/>
        </w:rPr>
        <w:t xml:space="preserve">All other countries are moving the retirement age up. </w:t>
      </w:r>
      <w:r>
        <w:rPr>
          <w:i/>
        </w:rPr>
        <w:t>40</w:t>
      </w:r>
      <w:r w:rsidRPr="003B335C">
        <w:rPr>
          <w:i/>
        </w:rPr>
        <w:t xml:space="preserve"> years ago you were very old at 65</w:t>
      </w:r>
      <w:r>
        <w:rPr>
          <w:i/>
        </w:rPr>
        <w:t xml:space="preserve"> - </w:t>
      </w:r>
      <w:r w:rsidRPr="003B335C">
        <w:rPr>
          <w:i/>
        </w:rPr>
        <w:t>now people are not and have be</w:t>
      </w:r>
      <w:r>
        <w:rPr>
          <w:i/>
        </w:rPr>
        <w:t>tter health (</w:t>
      </w:r>
      <w:r w:rsidRPr="003B335C">
        <w:rPr>
          <w:i/>
        </w:rPr>
        <w:t>if they don't eat crap food / junk food etc.</w:t>
      </w:r>
      <w:r>
        <w:rPr>
          <w:i/>
        </w:rPr>
        <w:t xml:space="preserve">, </w:t>
      </w:r>
      <w:r w:rsidRPr="003B335C">
        <w:rPr>
          <w:i/>
        </w:rPr>
        <w:t>etc.)</w:t>
      </w:r>
      <w:r>
        <w:rPr>
          <w:i/>
        </w:rPr>
        <w:t>. W</w:t>
      </w:r>
      <w:r w:rsidRPr="003B335C">
        <w:rPr>
          <w:i/>
        </w:rPr>
        <w:t>hy should people work longer</w:t>
      </w:r>
      <w:r>
        <w:rPr>
          <w:i/>
        </w:rPr>
        <w:t xml:space="preserve">? </w:t>
      </w:r>
      <w:r w:rsidRPr="003B335C">
        <w:rPr>
          <w:i/>
        </w:rPr>
        <w:t xml:space="preserve"> Most people don't p</w:t>
      </w:r>
      <w:r>
        <w:rPr>
          <w:i/>
        </w:rPr>
        <w:t>la</w:t>
      </w:r>
      <w:r w:rsidRPr="003B335C">
        <w:rPr>
          <w:i/>
        </w:rPr>
        <w:t>n a retirement it happens and they get bored and</w:t>
      </w:r>
      <w:r>
        <w:rPr>
          <w:i/>
        </w:rPr>
        <w:t xml:space="preserve"> m</w:t>
      </w:r>
      <w:r w:rsidRPr="003B335C">
        <w:rPr>
          <w:i/>
        </w:rPr>
        <w:t>oving from 65 people need to we</w:t>
      </w:r>
      <w:r>
        <w:rPr>
          <w:i/>
        </w:rPr>
        <w:t>a</w:t>
      </w:r>
      <w:r w:rsidRPr="003B335C">
        <w:rPr>
          <w:i/>
        </w:rPr>
        <w:t>n themselves int</w:t>
      </w:r>
      <w:r>
        <w:rPr>
          <w:i/>
        </w:rPr>
        <w:t>o other activities / jobs / what</w:t>
      </w:r>
      <w:r w:rsidRPr="003B335C">
        <w:rPr>
          <w:i/>
        </w:rPr>
        <w:t>ever. Get off their backsides and do something - don't expect hand-out just because you are 65</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9165BE">
      <w:pPr>
        <w:spacing w:after="0"/>
        <w:ind w:left="1134"/>
        <w:rPr>
          <w:i/>
        </w:rPr>
      </w:pPr>
    </w:p>
    <w:p w:rsidR="00E7092D" w:rsidRDefault="00E7092D" w:rsidP="009165BE">
      <w:pPr>
        <w:spacing w:after="0"/>
        <w:ind w:left="1134"/>
        <w:rPr>
          <w:i/>
        </w:rPr>
      </w:pPr>
      <w:r>
        <w:rPr>
          <w:i/>
        </w:rPr>
        <w:t>“I</w:t>
      </w:r>
      <w:r w:rsidRPr="003B335C">
        <w:rPr>
          <w:i/>
        </w:rPr>
        <w:t>n the current economic climate, people are reluctant to pay more tax, especially to fund a bottom-less pit</w:t>
      </w:r>
      <w:r w:rsidRPr="003A2B3A">
        <w:rPr>
          <w:i/>
        </w:rPr>
        <w:t>.</w:t>
      </w:r>
      <w:r>
        <w:rPr>
          <w:i/>
        </w:rPr>
        <w:t>”</w:t>
      </w:r>
      <w:r w:rsidRPr="00B263FD">
        <w:rPr>
          <w:i/>
          <w:sz w:val="20"/>
          <w:szCs w:val="20"/>
        </w:rPr>
        <w:t xml:space="preserve">(Respondent </w:t>
      </w:r>
      <w:r>
        <w:rPr>
          <w:i/>
          <w:sz w:val="20"/>
          <w:szCs w:val="20"/>
        </w:rPr>
        <w:t>35</w:t>
      </w:r>
      <w:r w:rsidRPr="00B263FD">
        <w:rPr>
          <w:i/>
          <w:sz w:val="20"/>
          <w:szCs w:val="20"/>
        </w:rPr>
        <w:t xml:space="preserve"> to </w:t>
      </w:r>
      <w:r>
        <w:rPr>
          <w:i/>
          <w:sz w:val="20"/>
          <w:szCs w:val="20"/>
        </w:rPr>
        <w:t>4</w:t>
      </w:r>
      <w:r w:rsidRPr="00B263FD">
        <w:rPr>
          <w:i/>
          <w:sz w:val="20"/>
          <w:szCs w:val="20"/>
        </w:rPr>
        <w:t>4 years)</w:t>
      </w:r>
    </w:p>
    <w:p w:rsidR="00E7092D" w:rsidRDefault="00E7092D" w:rsidP="009165BE">
      <w:pPr>
        <w:spacing w:after="0"/>
        <w:ind w:left="1134"/>
        <w:rPr>
          <w:i/>
        </w:rPr>
      </w:pPr>
    </w:p>
    <w:p w:rsidR="00E7092D" w:rsidRDefault="00E7092D" w:rsidP="003E0599">
      <w:pPr>
        <w:spacing w:after="0"/>
        <w:ind w:left="426" w:firstLine="141"/>
      </w:pPr>
    </w:p>
    <w:p w:rsidR="00E7092D" w:rsidRPr="00A911B9" w:rsidRDefault="00E7092D" w:rsidP="009165BE">
      <w:pPr>
        <w:spacing w:after="0"/>
      </w:pPr>
      <w:r>
        <w:t>I</w:t>
      </w:r>
      <w:r w:rsidRPr="00A911B9">
        <w:t>llustrative comment</w:t>
      </w:r>
      <w:r>
        <w:t>s</w:t>
      </w:r>
      <w:r w:rsidRPr="00A911B9">
        <w:t xml:space="preserve"> from those who believe that taxpayers </w:t>
      </w:r>
      <w:r w:rsidRPr="0074500E">
        <w:rPr>
          <w:b/>
          <w:u w:val="single"/>
        </w:rPr>
        <w:t>will</w:t>
      </w:r>
      <w:r w:rsidRPr="00A911B9">
        <w:t xml:space="preserve"> be willing to fund </w:t>
      </w:r>
      <w:r>
        <w:t xml:space="preserve">New Zealand </w:t>
      </w:r>
      <w:r w:rsidRPr="00A911B9">
        <w:t xml:space="preserve">Superannuation </w:t>
      </w:r>
      <w:r>
        <w:t>are</w:t>
      </w:r>
      <w:r w:rsidRPr="00A911B9">
        <w:t>:</w:t>
      </w:r>
    </w:p>
    <w:p w:rsidR="00E7092D" w:rsidRDefault="00E7092D" w:rsidP="009165BE">
      <w:pPr>
        <w:spacing w:after="0"/>
        <w:rPr>
          <w:i/>
        </w:rPr>
      </w:pPr>
    </w:p>
    <w:p w:rsidR="00E7092D" w:rsidRDefault="00E7092D" w:rsidP="00A911B9">
      <w:pPr>
        <w:spacing w:after="0"/>
        <w:ind w:left="1134"/>
        <w:rPr>
          <w:i/>
        </w:rPr>
      </w:pPr>
      <w:r>
        <w:rPr>
          <w:i/>
        </w:rPr>
        <w:t>“</w:t>
      </w:r>
      <w:r w:rsidRPr="009165BE">
        <w:rPr>
          <w:i/>
        </w:rPr>
        <w:t>Because, if you have common sense, the people currently working pay for the retirees, and eventually, the people currently working will be the retirees - what goes around, comes around. The logic is that of "your parents cared for you when you were born and a child, so it is now your turn to take care of them</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A911B9">
      <w:pPr>
        <w:spacing w:after="0"/>
        <w:ind w:left="1134"/>
        <w:rPr>
          <w:i/>
        </w:rPr>
      </w:pPr>
    </w:p>
    <w:p w:rsidR="00E7092D" w:rsidRDefault="00E7092D" w:rsidP="00E65AEA">
      <w:pPr>
        <w:spacing w:after="0"/>
        <w:ind w:left="1134"/>
        <w:rPr>
          <w:i/>
        </w:rPr>
      </w:pPr>
      <w:r>
        <w:rPr>
          <w:i/>
        </w:rPr>
        <w:t xml:space="preserve"> “</w:t>
      </w:r>
      <w:r w:rsidRPr="00E65AEA">
        <w:rPr>
          <w:i/>
        </w:rPr>
        <w:t>65 years of age is a reasonable age to retire, taxpayers would support this as they would in majority feel the same. ( that they themselves would like to retire by 65years of age) if someone chooses to continue working in a job over 65 years of age, depending on their income, they should not be entitled to all of the superannuation benefit</w:t>
      </w:r>
      <w:r w:rsidRPr="003A2B3A">
        <w:rPr>
          <w:i/>
        </w:rPr>
        <w:t>.</w:t>
      </w:r>
      <w:r>
        <w:rPr>
          <w:i/>
        </w:rPr>
        <w:t>”</w:t>
      </w:r>
      <w:r w:rsidRPr="00B263FD">
        <w:rPr>
          <w:i/>
          <w:sz w:val="20"/>
          <w:szCs w:val="20"/>
        </w:rPr>
        <w:t xml:space="preserve">(Respondent </w:t>
      </w:r>
      <w:r>
        <w:rPr>
          <w:i/>
          <w:sz w:val="20"/>
          <w:szCs w:val="20"/>
        </w:rPr>
        <w:t>35</w:t>
      </w:r>
      <w:r w:rsidRPr="00B263FD">
        <w:rPr>
          <w:i/>
          <w:sz w:val="20"/>
          <w:szCs w:val="20"/>
        </w:rPr>
        <w:t xml:space="preserve"> to </w:t>
      </w:r>
      <w:r>
        <w:rPr>
          <w:i/>
          <w:sz w:val="20"/>
          <w:szCs w:val="20"/>
        </w:rPr>
        <w:t>4</w:t>
      </w:r>
      <w:r w:rsidRPr="00B263FD">
        <w:rPr>
          <w:i/>
          <w:sz w:val="20"/>
          <w:szCs w:val="20"/>
        </w:rPr>
        <w:t>4 years)</w:t>
      </w:r>
    </w:p>
    <w:p w:rsidR="00E7092D" w:rsidRDefault="00E7092D" w:rsidP="00A911B9">
      <w:pPr>
        <w:spacing w:after="0"/>
        <w:ind w:left="1134"/>
        <w:rPr>
          <w:i/>
        </w:rPr>
      </w:pPr>
    </w:p>
    <w:p w:rsidR="00E7092D" w:rsidRDefault="00E7092D" w:rsidP="00A911B9">
      <w:pPr>
        <w:spacing w:after="0"/>
        <w:ind w:left="1134"/>
        <w:rPr>
          <w:i/>
          <w:sz w:val="20"/>
          <w:szCs w:val="20"/>
        </w:rPr>
      </w:pPr>
      <w:r>
        <w:rPr>
          <w:i/>
        </w:rPr>
        <w:t>A</w:t>
      </w:r>
      <w:r w:rsidRPr="00E65AEA">
        <w:rPr>
          <w:i/>
        </w:rPr>
        <w:t>s workers we have paid our fair share of taxes and I feel that the elderly deserve to be looked after</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A911B9">
      <w:pPr>
        <w:spacing w:after="0"/>
        <w:ind w:left="1134"/>
        <w:rPr>
          <w:i/>
        </w:rPr>
      </w:pPr>
    </w:p>
    <w:p w:rsidR="00E7092D" w:rsidRDefault="00E7092D" w:rsidP="00A911B9">
      <w:pPr>
        <w:spacing w:after="0"/>
        <w:ind w:left="1134"/>
        <w:rPr>
          <w:i/>
        </w:rPr>
      </w:pPr>
      <w:r>
        <w:rPr>
          <w:i/>
        </w:rPr>
        <w:t>“A</w:t>
      </w:r>
      <w:r w:rsidRPr="00E65AEA">
        <w:rPr>
          <w:i/>
        </w:rPr>
        <w:t xml:space="preserve">t least </w:t>
      </w:r>
      <w:r>
        <w:rPr>
          <w:i/>
        </w:rPr>
        <w:t>I</w:t>
      </w:r>
      <w:r w:rsidRPr="00E65AEA">
        <w:rPr>
          <w:i/>
        </w:rPr>
        <w:t xml:space="preserve"> hope so. </w:t>
      </w:r>
      <w:r>
        <w:rPr>
          <w:i/>
        </w:rPr>
        <w:t>S</w:t>
      </w:r>
      <w:r w:rsidRPr="00E65AEA">
        <w:rPr>
          <w:i/>
        </w:rPr>
        <w:t>ome of us have worked our whole lives, contributing</w:t>
      </w:r>
      <w:r>
        <w:rPr>
          <w:i/>
        </w:rPr>
        <w:t xml:space="preserve"> to the coffers as we go.  O</w:t>
      </w:r>
      <w:r w:rsidRPr="00E65AEA">
        <w:rPr>
          <w:i/>
        </w:rPr>
        <w:t>nly fair we have our turn to take it easy in retirement</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A911B9">
      <w:pPr>
        <w:spacing w:after="0"/>
        <w:ind w:left="1134"/>
        <w:rPr>
          <w:i/>
        </w:rPr>
      </w:pPr>
    </w:p>
    <w:p w:rsidR="00E7092D" w:rsidRDefault="00E7092D" w:rsidP="00552DFF">
      <w:pPr>
        <w:spacing w:after="0"/>
        <w:ind w:left="1134"/>
        <w:rPr>
          <w:i/>
        </w:rPr>
      </w:pPr>
      <w:r>
        <w:rPr>
          <w:i/>
        </w:rPr>
        <w:t>“</w:t>
      </w:r>
      <w:r w:rsidRPr="00552DFF">
        <w:rPr>
          <w:i/>
        </w:rPr>
        <w:t>Why shouldn't they? Current and imminent superannu</w:t>
      </w:r>
      <w:r>
        <w:rPr>
          <w:i/>
        </w:rPr>
        <w:t>ita</w:t>
      </w:r>
      <w:r w:rsidRPr="00552DFF">
        <w:rPr>
          <w:i/>
        </w:rPr>
        <w:t xml:space="preserve">nts have contributed taxation all their lives in the expectation that one day they would be </w:t>
      </w:r>
      <w:r>
        <w:rPr>
          <w:i/>
        </w:rPr>
        <w:t xml:space="preserve">a </w:t>
      </w:r>
      <w:r w:rsidRPr="00552DFF">
        <w:rPr>
          <w:i/>
        </w:rPr>
        <w:t>recipient. Why should these people be cut out of a pension at a time of their life when they lack the ability to gen</w:t>
      </w:r>
      <w:r>
        <w:rPr>
          <w:i/>
        </w:rPr>
        <w:t xml:space="preserve">erate an income from other mean?  </w:t>
      </w:r>
      <w:r w:rsidRPr="00552DFF">
        <w:rPr>
          <w:i/>
        </w:rPr>
        <w:t>Why not cut the dole or DPB from those who pay no tax but have the ability to do so?</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552DFF">
      <w:pPr>
        <w:spacing w:after="0"/>
        <w:ind w:left="1134"/>
        <w:rPr>
          <w:i/>
        </w:rPr>
      </w:pPr>
    </w:p>
    <w:p w:rsidR="00E7092D" w:rsidRDefault="00E7092D" w:rsidP="00552DFF">
      <w:pPr>
        <w:spacing w:after="0"/>
        <w:ind w:left="1134"/>
        <w:rPr>
          <w:i/>
        </w:rPr>
      </w:pPr>
      <w:r>
        <w:rPr>
          <w:i/>
        </w:rPr>
        <w:t>“I</w:t>
      </w:r>
      <w:r w:rsidRPr="00E65AEA">
        <w:rPr>
          <w:i/>
        </w:rPr>
        <w:t xml:space="preserve">f immigrants, </w:t>
      </w:r>
      <w:r>
        <w:rPr>
          <w:i/>
        </w:rPr>
        <w:t>r</w:t>
      </w:r>
      <w:r w:rsidRPr="00E65AEA">
        <w:rPr>
          <w:i/>
        </w:rPr>
        <w:t xml:space="preserve">esidents and </w:t>
      </w:r>
      <w:r>
        <w:rPr>
          <w:i/>
        </w:rPr>
        <w:t>ric</w:t>
      </w:r>
      <w:r w:rsidRPr="00E65AEA">
        <w:rPr>
          <w:i/>
        </w:rPr>
        <w:t>h people continue to work and contribute to New Zealand tax there will be far more tax collected so there won't be any need to raise taxes and people will still be paying same taxes and they will be willing to pay</w:t>
      </w:r>
      <w:r w:rsidRPr="003A2B3A">
        <w:rPr>
          <w:i/>
        </w:rPr>
        <w:t>.</w:t>
      </w:r>
      <w:r>
        <w:rPr>
          <w:i/>
        </w:rPr>
        <w:t>”</w:t>
      </w:r>
      <w:r w:rsidRPr="00B263FD">
        <w:rPr>
          <w:i/>
          <w:sz w:val="20"/>
          <w:szCs w:val="20"/>
        </w:rPr>
        <w:t xml:space="preserve">(Respondent </w:t>
      </w:r>
      <w:r>
        <w:rPr>
          <w:i/>
          <w:sz w:val="20"/>
          <w:szCs w:val="20"/>
        </w:rPr>
        <w:t>25</w:t>
      </w:r>
      <w:r w:rsidRPr="00B263FD">
        <w:rPr>
          <w:i/>
          <w:sz w:val="20"/>
          <w:szCs w:val="20"/>
        </w:rPr>
        <w:t xml:space="preserve"> to </w:t>
      </w:r>
      <w:r>
        <w:rPr>
          <w:i/>
          <w:sz w:val="20"/>
          <w:szCs w:val="20"/>
        </w:rPr>
        <w:t>3</w:t>
      </w:r>
      <w:r w:rsidRPr="00B263FD">
        <w:rPr>
          <w:i/>
          <w:sz w:val="20"/>
          <w:szCs w:val="20"/>
        </w:rPr>
        <w:t>4 years)</w:t>
      </w:r>
    </w:p>
    <w:p w:rsidR="00E7092D" w:rsidRDefault="00E7092D" w:rsidP="00A911B9">
      <w:pPr>
        <w:spacing w:after="0"/>
        <w:ind w:left="1134"/>
        <w:rPr>
          <w:i/>
        </w:rPr>
      </w:pPr>
    </w:p>
    <w:p w:rsidR="00E7092D" w:rsidRDefault="00E7092D" w:rsidP="0074500E">
      <w:pPr>
        <w:spacing w:after="0"/>
        <w:ind w:left="1134"/>
        <w:rPr>
          <w:i/>
          <w:sz w:val="20"/>
          <w:szCs w:val="20"/>
        </w:rPr>
      </w:pPr>
      <w:r>
        <w:rPr>
          <w:i/>
        </w:rPr>
        <w:t>“</w:t>
      </w:r>
      <w:r w:rsidRPr="0074500E">
        <w:rPr>
          <w:i/>
        </w:rPr>
        <w:t>With the right education on this topic, people would start contributing from young age in order to provide themselves with comfortable retirement</w:t>
      </w:r>
      <w:r w:rsidRPr="003A2B3A">
        <w:rPr>
          <w:i/>
        </w:rPr>
        <w: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74500E">
      <w:pPr>
        <w:spacing w:after="0"/>
        <w:ind w:left="1134"/>
        <w:rPr>
          <w:i/>
        </w:rPr>
      </w:pPr>
    </w:p>
    <w:p w:rsidR="00E7092D" w:rsidRDefault="00E7092D" w:rsidP="0074500E">
      <w:pPr>
        <w:spacing w:after="0"/>
        <w:ind w:left="1134"/>
        <w:rPr>
          <w:i/>
        </w:rPr>
      </w:pPr>
      <w:r>
        <w:rPr>
          <w:i/>
        </w:rPr>
        <w:t>“</w:t>
      </w:r>
      <w:r w:rsidRPr="00E65AEA">
        <w:rPr>
          <w:i/>
        </w:rPr>
        <w:t>Because everyone thinks they will qualify for universal superannuation so all will benefit from it in the future. The one constant as you cannot rely on investments as an individual</w:t>
      </w:r>
      <w:r w:rsidRPr="003A2B3A">
        <w:rPr>
          <w:i/>
        </w:rPr>
        <w: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A911B9">
      <w:pPr>
        <w:pStyle w:val="Heading1"/>
        <w:numPr>
          <w:ilvl w:val="0"/>
          <w:numId w:val="9"/>
        </w:numPr>
        <w:ind w:left="851" w:hanging="425"/>
        <w:rPr>
          <w:rFonts w:ascii="Calibri" w:hAnsi="Calibri"/>
          <w:color w:val="auto"/>
        </w:rPr>
      </w:pPr>
      <w:bookmarkStart w:id="20" w:name="_Toc320835801"/>
      <w:r>
        <w:rPr>
          <w:rFonts w:ascii="Calibri" w:hAnsi="Calibri"/>
          <w:color w:val="auto"/>
        </w:rPr>
        <w:t>Ability to cover retirement expenses</w:t>
      </w:r>
      <w:bookmarkEnd w:id="20"/>
    </w:p>
    <w:p w:rsidR="00E7092D" w:rsidRDefault="00E7092D" w:rsidP="00A911B9">
      <w:pPr>
        <w:spacing w:after="0"/>
      </w:pPr>
      <w:r>
        <w:t>Respondents were asked whether their current retirement income plan would cover 6 key expenditure events.  Most people did not think that it would recover refurbishment of their house, 3 car replacements or taking an overseas holiday.  However, they did generally think that it would allow visits to friends and relatives, to entertain them and to buy occasional luxuries and gifts.</w:t>
      </w:r>
    </w:p>
    <w:p w:rsidR="00E7092D" w:rsidRDefault="00E7092D" w:rsidP="00A911B9">
      <w:pPr>
        <w:spacing w:after="0"/>
      </w:pPr>
    </w:p>
    <w:p w:rsidR="00E7092D" w:rsidRDefault="00E7092D" w:rsidP="00A911B9">
      <w:pPr>
        <w:spacing w:after="0"/>
      </w:pPr>
      <w:r>
        <w:t>The relative percentages are shown in the following table:</w:t>
      </w:r>
    </w:p>
    <w:p w:rsidR="00E7092D" w:rsidRDefault="00E7092D" w:rsidP="00A911B9">
      <w:pPr>
        <w:spacing w:after="0"/>
      </w:pPr>
    </w:p>
    <w:p w:rsidR="00E7092D" w:rsidRDefault="00E7092D" w:rsidP="00A911B9">
      <w:pPr>
        <w:spacing w:after="0"/>
      </w:pPr>
    </w:p>
    <w:tbl>
      <w:tblPr>
        <w:tblW w:w="8646" w:type="dxa"/>
        <w:tblInd w:w="534" w:type="dxa"/>
        <w:tblLayout w:type="fixed"/>
        <w:tblLook w:val="00A0"/>
      </w:tblPr>
      <w:tblGrid>
        <w:gridCol w:w="2494"/>
        <w:gridCol w:w="1025"/>
        <w:gridCol w:w="1025"/>
        <w:gridCol w:w="1026"/>
        <w:gridCol w:w="1025"/>
        <w:gridCol w:w="1025"/>
        <w:gridCol w:w="1026"/>
      </w:tblGrid>
      <w:tr w:rsidR="00E7092D" w:rsidRPr="00D07431" w:rsidTr="00F80B2E">
        <w:trPr>
          <w:trHeight w:val="1200"/>
        </w:trPr>
        <w:tc>
          <w:tcPr>
            <w:tcW w:w="2494" w:type="dxa"/>
            <w:tcBorders>
              <w:top w:val="single" w:sz="4" w:space="0" w:color="auto"/>
              <w:left w:val="single" w:sz="4" w:space="0" w:color="auto"/>
              <w:bottom w:val="single" w:sz="4" w:space="0" w:color="auto"/>
              <w:right w:val="single" w:sz="4" w:space="0" w:color="auto"/>
            </w:tcBorders>
            <w:vAlign w:val="center"/>
          </w:tcPr>
          <w:p w:rsidR="00E7092D" w:rsidRPr="00A911B9" w:rsidRDefault="00E7092D" w:rsidP="00A911B9">
            <w:pPr>
              <w:spacing w:after="0" w:line="240" w:lineRule="auto"/>
              <w:ind w:left="0"/>
              <w:rPr>
                <w:color w:val="000000"/>
                <w:sz w:val="20"/>
                <w:szCs w:val="20"/>
                <w:lang w:eastAsia="en-NZ"/>
              </w:rPr>
            </w:pPr>
            <w:r w:rsidRPr="00A911B9">
              <w:rPr>
                <w:color w:val="000000"/>
                <w:sz w:val="20"/>
                <w:szCs w:val="20"/>
                <w:lang w:eastAsia="en-NZ"/>
              </w:rPr>
              <w:t xml:space="preserve">Current savings and retirement income plan sufficient to cover </w:t>
            </w:r>
          </w:p>
        </w:tc>
        <w:tc>
          <w:tcPr>
            <w:tcW w:w="1025"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Refurbish house after 30 to 40 years</w:t>
            </w:r>
          </w:p>
        </w:tc>
        <w:tc>
          <w:tcPr>
            <w:tcW w:w="1025"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Possibly renew car three times</w:t>
            </w:r>
          </w:p>
        </w:tc>
        <w:tc>
          <w:tcPr>
            <w:tcW w:w="1026"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Allow me to v</w:t>
            </w:r>
            <w:r>
              <w:rPr>
                <w:color w:val="000000"/>
                <w:sz w:val="18"/>
                <w:szCs w:val="18"/>
                <w:lang w:eastAsia="en-NZ"/>
              </w:rPr>
              <w:t>FSC</w:t>
            </w:r>
            <w:r w:rsidRPr="00A911B9">
              <w:rPr>
                <w:color w:val="000000"/>
                <w:sz w:val="18"/>
                <w:szCs w:val="18"/>
                <w:lang w:eastAsia="en-NZ"/>
              </w:rPr>
              <w:t>t friends and relatives</w:t>
            </w:r>
          </w:p>
        </w:tc>
        <w:tc>
          <w:tcPr>
            <w:tcW w:w="1025"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Take overseas holidays</w:t>
            </w:r>
          </w:p>
        </w:tc>
        <w:tc>
          <w:tcPr>
            <w:tcW w:w="1025"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Entertain family and/or friends</w:t>
            </w:r>
          </w:p>
        </w:tc>
        <w:tc>
          <w:tcPr>
            <w:tcW w:w="1026" w:type="dxa"/>
            <w:tcBorders>
              <w:top w:val="single" w:sz="4" w:space="0" w:color="auto"/>
              <w:left w:val="nil"/>
              <w:bottom w:val="single" w:sz="4" w:space="0" w:color="auto"/>
              <w:right w:val="single" w:sz="4" w:space="0" w:color="auto"/>
            </w:tcBorders>
            <w:vAlign w:val="center"/>
          </w:tcPr>
          <w:p w:rsidR="00E7092D" w:rsidRPr="00A911B9" w:rsidRDefault="00E7092D" w:rsidP="00A911B9">
            <w:pPr>
              <w:spacing w:after="0" w:line="240" w:lineRule="auto"/>
              <w:ind w:left="0"/>
              <w:jc w:val="center"/>
              <w:rPr>
                <w:color w:val="000000"/>
                <w:sz w:val="18"/>
                <w:szCs w:val="18"/>
                <w:lang w:eastAsia="en-NZ"/>
              </w:rPr>
            </w:pPr>
            <w:r w:rsidRPr="00A911B9">
              <w:rPr>
                <w:color w:val="000000"/>
                <w:sz w:val="18"/>
                <w:szCs w:val="18"/>
                <w:lang w:eastAsia="en-NZ"/>
              </w:rPr>
              <w:t>Afford occasional luxuries and gifts</w:t>
            </w:r>
          </w:p>
        </w:tc>
      </w:tr>
      <w:tr w:rsidR="00E7092D" w:rsidRPr="00D07431" w:rsidTr="00F80B2E">
        <w:trPr>
          <w:trHeight w:val="300"/>
        </w:trPr>
        <w:tc>
          <w:tcPr>
            <w:tcW w:w="2494" w:type="dxa"/>
            <w:tcBorders>
              <w:top w:val="nil"/>
              <w:left w:val="single" w:sz="4" w:space="0" w:color="auto"/>
              <w:bottom w:val="nil"/>
              <w:right w:val="single" w:sz="4" w:space="0" w:color="auto"/>
            </w:tcBorders>
            <w:noWrap/>
            <w:vAlign w:val="center"/>
          </w:tcPr>
          <w:p w:rsidR="00E7092D" w:rsidRPr="00A911B9" w:rsidRDefault="00E7092D" w:rsidP="00F80B2E">
            <w:pPr>
              <w:spacing w:after="0" w:line="240" w:lineRule="auto"/>
              <w:ind w:left="0"/>
              <w:rPr>
                <w:color w:val="000000"/>
                <w:sz w:val="20"/>
                <w:szCs w:val="20"/>
                <w:lang w:eastAsia="en-NZ"/>
              </w:rPr>
            </w:pPr>
            <w:r w:rsidRPr="00A911B9">
              <w:rPr>
                <w:color w:val="000000"/>
                <w:sz w:val="20"/>
                <w:szCs w:val="20"/>
                <w:lang w:eastAsia="en-NZ"/>
              </w:rPr>
              <w:t> </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6"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6" w:type="dxa"/>
            <w:tcBorders>
              <w:top w:val="nil"/>
              <w:left w:val="nil"/>
              <w:bottom w:val="nil"/>
              <w:right w:val="single" w:sz="4" w:space="0" w:color="auto"/>
            </w:tcBorders>
            <w:noWrap/>
            <w:vAlign w:val="center"/>
          </w:tcPr>
          <w:p w:rsidR="00E7092D" w:rsidRPr="00A911B9" w:rsidRDefault="00E7092D" w:rsidP="00F80B2E">
            <w:pPr>
              <w:spacing w:after="0" w:line="240" w:lineRule="auto"/>
              <w:ind w:left="0"/>
              <w:jc w:val="right"/>
              <w:rPr>
                <w:color w:val="000000"/>
                <w:lang w:eastAsia="en-NZ"/>
              </w:rPr>
            </w:pPr>
            <w:r w:rsidRPr="00A911B9">
              <w:rPr>
                <w:color w:val="000000"/>
                <w:lang w:eastAsia="en-NZ"/>
              </w:rPr>
              <w:t> </w:t>
            </w:r>
          </w:p>
        </w:tc>
      </w:tr>
      <w:tr w:rsidR="00E7092D" w:rsidRPr="00D07431" w:rsidTr="00F80B2E">
        <w:trPr>
          <w:trHeight w:val="300"/>
        </w:trPr>
        <w:tc>
          <w:tcPr>
            <w:tcW w:w="2494" w:type="dxa"/>
            <w:tcBorders>
              <w:top w:val="nil"/>
              <w:left w:val="single" w:sz="4" w:space="0" w:color="auto"/>
              <w:bottom w:val="nil"/>
              <w:right w:val="single" w:sz="4" w:space="0" w:color="auto"/>
            </w:tcBorders>
            <w:vAlign w:val="center"/>
          </w:tcPr>
          <w:p w:rsidR="00E7092D" w:rsidRPr="00A911B9" w:rsidRDefault="00E7092D" w:rsidP="00F80B2E">
            <w:pPr>
              <w:spacing w:after="0" w:line="240" w:lineRule="auto"/>
              <w:ind w:left="0"/>
              <w:rPr>
                <w:rFonts w:ascii="Verdana" w:hAnsi="Verdana"/>
                <w:color w:val="000000"/>
                <w:sz w:val="16"/>
                <w:szCs w:val="16"/>
                <w:lang w:eastAsia="en-NZ"/>
              </w:rPr>
            </w:pPr>
            <w:r w:rsidRPr="00A911B9">
              <w:rPr>
                <w:rFonts w:ascii="Verdana" w:hAnsi="Verdana"/>
                <w:color w:val="000000"/>
                <w:sz w:val="16"/>
                <w:szCs w:val="16"/>
                <w:lang w:eastAsia="en-NZ"/>
              </w:rPr>
              <w:t>Yes</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7.2%</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8.8%</w:t>
            </w:r>
          </w:p>
        </w:tc>
        <w:tc>
          <w:tcPr>
            <w:tcW w:w="1026"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47.8%</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18.0%</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49.9%</w:t>
            </w:r>
          </w:p>
        </w:tc>
        <w:tc>
          <w:tcPr>
            <w:tcW w:w="1026" w:type="dxa"/>
            <w:tcBorders>
              <w:top w:val="nil"/>
              <w:left w:val="nil"/>
              <w:bottom w:val="nil"/>
              <w:right w:val="single" w:sz="4" w:space="0" w:color="auto"/>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42.7%</w:t>
            </w:r>
          </w:p>
        </w:tc>
      </w:tr>
      <w:tr w:rsidR="00E7092D" w:rsidRPr="00D07431" w:rsidTr="00F80B2E">
        <w:trPr>
          <w:trHeight w:val="300"/>
        </w:trPr>
        <w:tc>
          <w:tcPr>
            <w:tcW w:w="2494" w:type="dxa"/>
            <w:tcBorders>
              <w:top w:val="nil"/>
              <w:left w:val="single" w:sz="4" w:space="0" w:color="auto"/>
              <w:bottom w:val="nil"/>
              <w:right w:val="single" w:sz="4" w:space="0" w:color="auto"/>
            </w:tcBorders>
            <w:vAlign w:val="center"/>
          </w:tcPr>
          <w:p w:rsidR="00E7092D" w:rsidRPr="00A911B9" w:rsidRDefault="00E7092D" w:rsidP="00F80B2E">
            <w:pPr>
              <w:spacing w:after="0" w:line="240" w:lineRule="auto"/>
              <w:ind w:left="0"/>
              <w:rPr>
                <w:rFonts w:ascii="Verdana" w:hAnsi="Verdana"/>
                <w:color w:val="000000"/>
                <w:sz w:val="16"/>
                <w:szCs w:val="16"/>
                <w:lang w:eastAsia="en-NZ"/>
              </w:rPr>
            </w:pPr>
            <w:r w:rsidRPr="00A911B9">
              <w:rPr>
                <w:rFonts w:ascii="Verdana" w:hAnsi="Verdana"/>
                <w:color w:val="000000"/>
                <w:sz w:val="16"/>
                <w:szCs w:val="16"/>
                <w:lang w:eastAsia="en-NZ"/>
              </w:rPr>
              <w:t>No</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57.3%</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58.2%</w:t>
            </w:r>
          </w:p>
        </w:tc>
        <w:tc>
          <w:tcPr>
            <w:tcW w:w="1026"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22.6%</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47.5%</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21.4%</w:t>
            </w:r>
          </w:p>
        </w:tc>
        <w:tc>
          <w:tcPr>
            <w:tcW w:w="1026" w:type="dxa"/>
            <w:tcBorders>
              <w:top w:val="nil"/>
              <w:left w:val="nil"/>
              <w:bottom w:val="nil"/>
              <w:right w:val="single" w:sz="4" w:space="0" w:color="auto"/>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25.6%</w:t>
            </w:r>
          </w:p>
        </w:tc>
      </w:tr>
      <w:tr w:rsidR="00E7092D" w:rsidRPr="00D07431" w:rsidTr="00F80B2E">
        <w:trPr>
          <w:trHeight w:val="300"/>
        </w:trPr>
        <w:tc>
          <w:tcPr>
            <w:tcW w:w="2494" w:type="dxa"/>
            <w:tcBorders>
              <w:top w:val="nil"/>
              <w:left w:val="single" w:sz="4" w:space="0" w:color="auto"/>
              <w:bottom w:val="nil"/>
              <w:right w:val="single" w:sz="4" w:space="0" w:color="auto"/>
            </w:tcBorders>
            <w:vAlign w:val="center"/>
          </w:tcPr>
          <w:p w:rsidR="00E7092D" w:rsidRPr="00A911B9" w:rsidRDefault="00E7092D" w:rsidP="00F80B2E">
            <w:pPr>
              <w:spacing w:after="0" w:line="240" w:lineRule="auto"/>
              <w:ind w:left="0"/>
              <w:rPr>
                <w:rFonts w:ascii="Verdana" w:hAnsi="Verdana"/>
                <w:color w:val="000000"/>
                <w:sz w:val="16"/>
                <w:szCs w:val="16"/>
                <w:lang w:eastAsia="en-NZ"/>
              </w:rPr>
            </w:pPr>
            <w:r w:rsidRPr="00A911B9">
              <w:rPr>
                <w:rFonts w:ascii="Verdana" w:hAnsi="Verdana"/>
                <w:color w:val="000000"/>
                <w:sz w:val="16"/>
                <w:szCs w:val="16"/>
                <w:lang w:eastAsia="en-NZ"/>
              </w:rPr>
              <w:t>Not sure</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24.0%</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24.7%</w:t>
            </w:r>
          </w:p>
        </w:tc>
        <w:tc>
          <w:tcPr>
            <w:tcW w:w="1026"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25.6%</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29.0%</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24.5%</w:t>
            </w:r>
          </w:p>
        </w:tc>
        <w:tc>
          <w:tcPr>
            <w:tcW w:w="1026" w:type="dxa"/>
            <w:tcBorders>
              <w:top w:val="nil"/>
              <w:left w:val="nil"/>
              <w:bottom w:val="nil"/>
              <w:right w:val="single" w:sz="4" w:space="0" w:color="auto"/>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27.6%</w:t>
            </w:r>
          </w:p>
        </w:tc>
      </w:tr>
      <w:tr w:rsidR="00E7092D" w:rsidRPr="00D07431" w:rsidTr="00F80B2E">
        <w:trPr>
          <w:trHeight w:val="300"/>
        </w:trPr>
        <w:tc>
          <w:tcPr>
            <w:tcW w:w="2494" w:type="dxa"/>
            <w:tcBorders>
              <w:top w:val="nil"/>
              <w:left w:val="single" w:sz="4" w:space="0" w:color="auto"/>
              <w:bottom w:val="nil"/>
              <w:right w:val="single" w:sz="4" w:space="0" w:color="auto"/>
            </w:tcBorders>
            <w:vAlign w:val="center"/>
          </w:tcPr>
          <w:p w:rsidR="00E7092D" w:rsidRPr="00A911B9" w:rsidRDefault="00E7092D" w:rsidP="00F80B2E">
            <w:pPr>
              <w:spacing w:after="0" w:line="240" w:lineRule="auto"/>
              <w:ind w:left="0"/>
              <w:rPr>
                <w:rFonts w:ascii="Verdana" w:hAnsi="Verdana"/>
                <w:color w:val="000000"/>
                <w:sz w:val="16"/>
                <w:szCs w:val="16"/>
                <w:lang w:eastAsia="en-NZ"/>
              </w:rPr>
            </w:pPr>
            <w:r w:rsidRPr="00A911B9">
              <w:rPr>
                <w:rFonts w:ascii="Verdana" w:hAnsi="Verdana"/>
                <w:color w:val="000000"/>
                <w:sz w:val="16"/>
                <w:szCs w:val="16"/>
                <w:lang w:eastAsia="en-NZ"/>
              </w:rPr>
              <w:t>Does not apply to me</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11.5%</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8.3%</w:t>
            </w:r>
          </w:p>
        </w:tc>
        <w:tc>
          <w:tcPr>
            <w:tcW w:w="1026"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4.0%</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5.5%</w:t>
            </w:r>
          </w:p>
        </w:tc>
        <w:tc>
          <w:tcPr>
            <w:tcW w:w="1025" w:type="dxa"/>
            <w:tcBorders>
              <w:top w:val="nil"/>
              <w:left w:val="nil"/>
              <w:bottom w:val="nil"/>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4.2%</w:t>
            </w:r>
          </w:p>
        </w:tc>
        <w:tc>
          <w:tcPr>
            <w:tcW w:w="1026" w:type="dxa"/>
            <w:tcBorders>
              <w:top w:val="nil"/>
              <w:left w:val="nil"/>
              <w:bottom w:val="nil"/>
              <w:right w:val="single" w:sz="4" w:space="0" w:color="auto"/>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4.1%</w:t>
            </w:r>
          </w:p>
        </w:tc>
      </w:tr>
      <w:tr w:rsidR="00E7092D" w:rsidRPr="00D07431" w:rsidTr="00F80B2E">
        <w:trPr>
          <w:trHeight w:val="300"/>
        </w:trPr>
        <w:tc>
          <w:tcPr>
            <w:tcW w:w="2494" w:type="dxa"/>
            <w:tcBorders>
              <w:top w:val="nil"/>
              <w:left w:val="single" w:sz="4" w:space="0" w:color="auto"/>
              <w:bottom w:val="single" w:sz="4" w:space="0" w:color="auto"/>
              <w:right w:val="single" w:sz="4" w:space="0" w:color="auto"/>
            </w:tcBorders>
            <w:noWrap/>
            <w:vAlign w:val="center"/>
          </w:tcPr>
          <w:p w:rsidR="00E7092D" w:rsidRPr="00A911B9" w:rsidRDefault="00E7092D" w:rsidP="00F80B2E">
            <w:pPr>
              <w:spacing w:after="0" w:line="240" w:lineRule="auto"/>
              <w:ind w:left="0"/>
              <w:rPr>
                <w:color w:val="000000"/>
                <w:sz w:val="20"/>
                <w:szCs w:val="20"/>
                <w:lang w:eastAsia="en-NZ"/>
              </w:rPr>
            </w:pPr>
            <w:r w:rsidRPr="00A911B9">
              <w:rPr>
                <w:color w:val="000000"/>
                <w:sz w:val="20"/>
                <w:szCs w:val="20"/>
                <w:lang w:eastAsia="en-NZ"/>
              </w:rPr>
              <w:t> </w:t>
            </w:r>
          </w:p>
        </w:tc>
        <w:tc>
          <w:tcPr>
            <w:tcW w:w="1025" w:type="dxa"/>
            <w:tcBorders>
              <w:top w:val="nil"/>
              <w:left w:val="nil"/>
              <w:bottom w:val="single" w:sz="4" w:space="0" w:color="auto"/>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single" w:sz="4" w:space="0" w:color="auto"/>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6" w:type="dxa"/>
            <w:tcBorders>
              <w:top w:val="nil"/>
              <w:left w:val="nil"/>
              <w:bottom w:val="single" w:sz="4" w:space="0" w:color="auto"/>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single" w:sz="4" w:space="0" w:color="auto"/>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5" w:type="dxa"/>
            <w:tcBorders>
              <w:top w:val="nil"/>
              <w:left w:val="nil"/>
              <w:bottom w:val="single" w:sz="4" w:space="0" w:color="auto"/>
              <w:right w:val="nil"/>
            </w:tcBorders>
            <w:noWrap/>
            <w:vAlign w:val="center"/>
          </w:tcPr>
          <w:p w:rsidR="00E7092D" w:rsidRPr="00A911B9" w:rsidRDefault="00E7092D" w:rsidP="00F80B2E">
            <w:pPr>
              <w:spacing w:after="0" w:line="240" w:lineRule="auto"/>
              <w:ind w:left="0"/>
              <w:jc w:val="right"/>
              <w:rPr>
                <w:color w:val="000000"/>
                <w:sz w:val="20"/>
                <w:szCs w:val="20"/>
                <w:lang w:eastAsia="en-NZ"/>
              </w:rPr>
            </w:pPr>
            <w:r w:rsidRPr="00A911B9">
              <w:rPr>
                <w:color w:val="000000"/>
                <w:sz w:val="20"/>
                <w:szCs w:val="20"/>
                <w:lang w:eastAsia="en-NZ"/>
              </w:rPr>
              <w:t> </w:t>
            </w:r>
          </w:p>
        </w:tc>
        <w:tc>
          <w:tcPr>
            <w:tcW w:w="1026" w:type="dxa"/>
            <w:tcBorders>
              <w:top w:val="nil"/>
              <w:left w:val="nil"/>
              <w:bottom w:val="single" w:sz="4" w:space="0" w:color="auto"/>
              <w:right w:val="single" w:sz="4" w:space="0" w:color="auto"/>
            </w:tcBorders>
            <w:noWrap/>
            <w:vAlign w:val="center"/>
          </w:tcPr>
          <w:p w:rsidR="00E7092D" w:rsidRPr="00A911B9" w:rsidRDefault="00E7092D" w:rsidP="00F80B2E">
            <w:pPr>
              <w:spacing w:after="0" w:line="240" w:lineRule="auto"/>
              <w:ind w:left="0"/>
              <w:jc w:val="right"/>
              <w:rPr>
                <w:color w:val="000000"/>
                <w:lang w:eastAsia="en-NZ"/>
              </w:rPr>
            </w:pPr>
            <w:r w:rsidRPr="00A911B9">
              <w:rPr>
                <w:color w:val="000000"/>
                <w:lang w:eastAsia="en-NZ"/>
              </w:rPr>
              <w:t> </w:t>
            </w:r>
          </w:p>
        </w:tc>
      </w:tr>
    </w:tbl>
    <w:p w:rsidR="00E7092D" w:rsidRPr="00820A3A" w:rsidRDefault="00E7092D" w:rsidP="00820A3A">
      <w:pPr>
        <w:pStyle w:val="Heading1"/>
        <w:numPr>
          <w:ilvl w:val="0"/>
          <w:numId w:val="9"/>
        </w:numPr>
        <w:ind w:left="851" w:hanging="425"/>
        <w:rPr>
          <w:rFonts w:ascii="Calibri" w:hAnsi="Calibri"/>
          <w:color w:val="auto"/>
        </w:rPr>
      </w:pPr>
      <w:bookmarkStart w:id="21" w:name="_Toc320835802"/>
      <w:r>
        <w:rPr>
          <w:rFonts w:ascii="Calibri" w:hAnsi="Calibri"/>
          <w:color w:val="auto"/>
        </w:rPr>
        <w:t>Respondent reaction to home refurbishment and vehicle replacement</w:t>
      </w:r>
      <w:bookmarkEnd w:id="21"/>
    </w:p>
    <w:p w:rsidR="00E7092D" w:rsidRDefault="00E7092D" w:rsidP="00820A3A">
      <w:pPr>
        <w:spacing w:after="0"/>
      </w:pPr>
      <w:r>
        <w:t>Only a quarter of respondents were not surprised that the trend to living longer might mean that they needed to completely refurbish their home during their retirement and replace their vehicle three times;  the rest were at least a little surprised.</w:t>
      </w:r>
    </w:p>
    <w:p w:rsidR="00E7092D" w:rsidRDefault="00E7092D" w:rsidP="00820A3A">
      <w:pPr>
        <w:spacing w:after="0"/>
      </w:pPr>
    </w:p>
    <w:tbl>
      <w:tblPr>
        <w:tblW w:w="5880" w:type="dxa"/>
        <w:tblInd w:w="1242" w:type="dxa"/>
        <w:tblLook w:val="00A0"/>
      </w:tblPr>
      <w:tblGrid>
        <w:gridCol w:w="4920"/>
        <w:gridCol w:w="960"/>
      </w:tblGrid>
      <w:tr w:rsidR="00E7092D" w:rsidRPr="00D07431" w:rsidTr="006154EA">
        <w:trPr>
          <w:trHeight w:val="765"/>
        </w:trPr>
        <w:tc>
          <w:tcPr>
            <w:tcW w:w="4920" w:type="dxa"/>
            <w:tcBorders>
              <w:top w:val="single" w:sz="4" w:space="0" w:color="auto"/>
              <w:left w:val="single" w:sz="4" w:space="0" w:color="auto"/>
              <w:bottom w:val="single" w:sz="4" w:space="0" w:color="auto"/>
              <w:right w:val="single" w:sz="4" w:space="0" w:color="auto"/>
            </w:tcBorders>
            <w:vAlign w:val="center"/>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xml:space="preserve">Surprised or not surprised at needing to totally refurbish </w:t>
            </w:r>
            <w:r>
              <w:rPr>
                <w:color w:val="000000"/>
                <w:sz w:val="20"/>
                <w:szCs w:val="20"/>
                <w:lang w:eastAsia="en-NZ"/>
              </w:rPr>
              <w:t>h</w:t>
            </w:r>
            <w:r w:rsidRPr="006154EA">
              <w:rPr>
                <w:color w:val="000000"/>
                <w:sz w:val="20"/>
                <w:szCs w:val="20"/>
                <w:lang w:eastAsia="en-NZ"/>
              </w:rPr>
              <w:t>ome and replace vehicle three times after retiring at 65 years old</w:t>
            </w:r>
          </w:p>
        </w:tc>
        <w:tc>
          <w:tcPr>
            <w:tcW w:w="960" w:type="dxa"/>
            <w:tcBorders>
              <w:top w:val="single" w:sz="4" w:space="0" w:color="auto"/>
              <w:left w:val="nil"/>
              <w:bottom w:val="single" w:sz="4" w:space="0" w:color="auto"/>
              <w:right w:val="single" w:sz="4" w:space="0" w:color="auto"/>
            </w:tcBorders>
            <w:vAlign w:val="center"/>
          </w:tcPr>
          <w:p w:rsidR="00E7092D" w:rsidRPr="006154EA" w:rsidRDefault="00E7092D" w:rsidP="006154EA">
            <w:pPr>
              <w:spacing w:after="0" w:line="240" w:lineRule="auto"/>
              <w:ind w:left="0"/>
              <w:jc w:val="center"/>
              <w:rPr>
                <w:color w:val="000000"/>
                <w:sz w:val="18"/>
                <w:szCs w:val="18"/>
                <w:lang w:eastAsia="en-NZ"/>
              </w:rPr>
            </w:pPr>
            <w:r w:rsidRPr="006154EA">
              <w:rPr>
                <w:color w:val="000000"/>
                <w:sz w:val="18"/>
                <w:szCs w:val="18"/>
                <w:lang w:eastAsia="en-NZ"/>
              </w:rPr>
              <w:t>Total</w:t>
            </w:r>
          </w:p>
        </w:tc>
      </w:tr>
      <w:tr w:rsidR="00E7092D" w:rsidRPr="00D07431" w:rsidTr="006154EA">
        <w:trPr>
          <w:trHeight w:val="300"/>
        </w:trPr>
        <w:tc>
          <w:tcPr>
            <w:tcW w:w="4920" w:type="dxa"/>
            <w:tcBorders>
              <w:top w:val="nil"/>
              <w:left w:val="single" w:sz="4" w:space="0" w:color="auto"/>
              <w:bottom w:val="nil"/>
              <w:right w:val="single" w:sz="4" w:space="0" w:color="auto"/>
            </w:tcBorders>
            <w:noWrap/>
            <w:vAlign w:val="center"/>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c>
          <w:tcPr>
            <w:tcW w:w="960" w:type="dxa"/>
            <w:tcBorders>
              <w:top w:val="nil"/>
              <w:left w:val="nil"/>
              <w:bottom w:val="nil"/>
              <w:right w:val="single" w:sz="4" w:space="0" w:color="auto"/>
            </w:tcBorders>
            <w:noWrap/>
            <w:vAlign w:val="center"/>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 </w:t>
            </w:r>
          </w:p>
        </w:tc>
      </w:tr>
      <w:tr w:rsidR="00E7092D" w:rsidRPr="00D07431" w:rsidTr="006154EA">
        <w:trPr>
          <w:trHeight w:val="300"/>
        </w:trPr>
        <w:tc>
          <w:tcPr>
            <w:tcW w:w="4920" w:type="dxa"/>
            <w:tcBorders>
              <w:top w:val="nil"/>
              <w:left w:val="single" w:sz="4" w:space="0" w:color="auto"/>
              <w:bottom w:val="nil"/>
              <w:right w:val="single" w:sz="4" w:space="0" w:color="auto"/>
            </w:tcBorders>
            <w:vAlign w:val="center"/>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Very surprised</w:t>
            </w:r>
          </w:p>
        </w:tc>
        <w:tc>
          <w:tcPr>
            <w:tcW w:w="960" w:type="dxa"/>
            <w:tcBorders>
              <w:top w:val="nil"/>
              <w:left w:val="nil"/>
              <w:bottom w:val="nil"/>
              <w:right w:val="single" w:sz="4" w:space="0" w:color="auto"/>
            </w:tcBorders>
            <w:vAlign w:val="center"/>
          </w:tcPr>
          <w:p w:rsidR="00E7092D" w:rsidRPr="006154EA" w:rsidRDefault="00E7092D" w:rsidP="006154EA">
            <w:pPr>
              <w:spacing w:after="0" w:line="240" w:lineRule="auto"/>
              <w:ind w:left="0"/>
              <w:jc w:val="right"/>
              <w:rPr>
                <w:rFonts w:ascii="Verdana" w:hAnsi="Verdana"/>
                <w:color w:val="000000"/>
                <w:sz w:val="16"/>
                <w:szCs w:val="16"/>
                <w:lang w:eastAsia="en-NZ"/>
              </w:rPr>
            </w:pPr>
            <w:r w:rsidRPr="006154EA">
              <w:rPr>
                <w:rFonts w:ascii="Verdana" w:hAnsi="Verdana"/>
                <w:color w:val="000000"/>
                <w:sz w:val="16"/>
                <w:szCs w:val="16"/>
                <w:lang w:eastAsia="en-NZ"/>
              </w:rPr>
              <w:t>17.3%</w:t>
            </w:r>
          </w:p>
        </w:tc>
      </w:tr>
      <w:tr w:rsidR="00E7092D" w:rsidRPr="00D07431" w:rsidTr="006154EA">
        <w:trPr>
          <w:trHeight w:val="300"/>
        </w:trPr>
        <w:tc>
          <w:tcPr>
            <w:tcW w:w="4920" w:type="dxa"/>
            <w:tcBorders>
              <w:top w:val="nil"/>
              <w:left w:val="single" w:sz="4" w:space="0" w:color="auto"/>
              <w:bottom w:val="nil"/>
              <w:right w:val="single" w:sz="4" w:space="0" w:color="auto"/>
            </w:tcBorders>
            <w:vAlign w:val="center"/>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Surprised</w:t>
            </w:r>
          </w:p>
        </w:tc>
        <w:tc>
          <w:tcPr>
            <w:tcW w:w="960" w:type="dxa"/>
            <w:tcBorders>
              <w:top w:val="nil"/>
              <w:left w:val="nil"/>
              <w:bottom w:val="nil"/>
              <w:right w:val="single" w:sz="4" w:space="0" w:color="auto"/>
            </w:tcBorders>
            <w:vAlign w:val="center"/>
          </w:tcPr>
          <w:p w:rsidR="00E7092D" w:rsidRPr="006154EA" w:rsidRDefault="00E7092D" w:rsidP="006154EA">
            <w:pPr>
              <w:spacing w:after="0" w:line="240" w:lineRule="auto"/>
              <w:ind w:left="0"/>
              <w:jc w:val="right"/>
              <w:rPr>
                <w:rFonts w:ascii="Verdana" w:hAnsi="Verdana"/>
                <w:color w:val="000000"/>
                <w:sz w:val="16"/>
                <w:szCs w:val="16"/>
                <w:lang w:eastAsia="en-NZ"/>
              </w:rPr>
            </w:pPr>
            <w:r w:rsidRPr="006154EA">
              <w:rPr>
                <w:rFonts w:ascii="Verdana" w:hAnsi="Verdana"/>
                <w:color w:val="000000"/>
                <w:sz w:val="16"/>
                <w:szCs w:val="16"/>
                <w:lang w:eastAsia="en-NZ"/>
              </w:rPr>
              <w:t>26.6%</w:t>
            </w:r>
          </w:p>
        </w:tc>
      </w:tr>
      <w:tr w:rsidR="00E7092D" w:rsidRPr="00D07431" w:rsidTr="006154EA">
        <w:trPr>
          <w:trHeight w:val="300"/>
        </w:trPr>
        <w:tc>
          <w:tcPr>
            <w:tcW w:w="4920" w:type="dxa"/>
            <w:tcBorders>
              <w:top w:val="nil"/>
              <w:left w:val="single" w:sz="4" w:space="0" w:color="auto"/>
              <w:bottom w:val="nil"/>
              <w:right w:val="single" w:sz="4" w:space="0" w:color="auto"/>
            </w:tcBorders>
            <w:vAlign w:val="center"/>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A little surprised</w:t>
            </w:r>
          </w:p>
        </w:tc>
        <w:tc>
          <w:tcPr>
            <w:tcW w:w="960" w:type="dxa"/>
            <w:tcBorders>
              <w:top w:val="nil"/>
              <w:left w:val="nil"/>
              <w:bottom w:val="nil"/>
              <w:right w:val="single" w:sz="4" w:space="0" w:color="auto"/>
            </w:tcBorders>
            <w:vAlign w:val="center"/>
          </w:tcPr>
          <w:p w:rsidR="00E7092D" w:rsidRPr="006154EA" w:rsidRDefault="00E7092D" w:rsidP="006154EA">
            <w:pPr>
              <w:spacing w:after="0" w:line="240" w:lineRule="auto"/>
              <w:ind w:left="0"/>
              <w:jc w:val="right"/>
              <w:rPr>
                <w:rFonts w:ascii="Verdana" w:hAnsi="Verdana"/>
                <w:color w:val="000000"/>
                <w:sz w:val="16"/>
                <w:szCs w:val="16"/>
                <w:lang w:eastAsia="en-NZ"/>
              </w:rPr>
            </w:pPr>
            <w:r w:rsidRPr="006154EA">
              <w:rPr>
                <w:rFonts w:ascii="Verdana" w:hAnsi="Verdana"/>
                <w:color w:val="000000"/>
                <w:sz w:val="16"/>
                <w:szCs w:val="16"/>
                <w:lang w:eastAsia="en-NZ"/>
              </w:rPr>
              <w:t>31.2%</w:t>
            </w:r>
          </w:p>
        </w:tc>
      </w:tr>
      <w:tr w:rsidR="00E7092D" w:rsidRPr="00D07431" w:rsidTr="006154EA">
        <w:trPr>
          <w:trHeight w:val="300"/>
        </w:trPr>
        <w:tc>
          <w:tcPr>
            <w:tcW w:w="4920" w:type="dxa"/>
            <w:tcBorders>
              <w:top w:val="nil"/>
              <w:left w:val="single" w:sz="4" w:space="0" w:color="auto"/>
              <w:bottom w:val="nil"/>
              <w:right w:val="single" w:sz="4" w:space="0" w:color="auto"/>
            </w:tcBorders>
            <w:vAlign w:val="center"/>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Not surprised at all</w:t>
            </w:r>
          </w:p>
        </w:tc>
        <w:tc>
          <w:tcPr>
            <w:tcW w:w="960" w:type="dxa"/>
            <w:tcBorders>
              <w:top w:val="nil"/>
              <w:left w:val="nil"/>
              <w:bottom w:val="nil"/>
              <w:right w:val="single" w:sz="4" w:space="0" w:color="auto"/>
            </w:tcBorders>
            <w:vAlign w:val="center"/>
          </w:tcPr>
          <w:p w:rsidR="00E7092D" w:rsidRPr="006154EA" w:rsidRDefault="00E7092D" w:rsidP="006154EA">
            <w:pPr>
              <w:spacing w:after="0" w:line="240" w:lineRule="auto"/>
              <w:ind w:left="0"/>
              <w:jc w:val="right"/>
              <w:rPr>
                <w:rFonts w:ascii="Verdana" w:hAnsi="Verdana"/>
                <w:color w:val="000000"/>
                <w:sz w:val="16"/>
                <w:szCs w:val="16"/>
                <w:lang w:eastAsia="en-NZ"/>
              </w:rPr>
            </w:pPr>
            <w:r w:rsidRPr="006154EA">
              <w:rPr>
                <w:rFonts w:ascii="Verdana" w:hAnsi="Verdana"/>
                <w:color w:val="000000"/>
                <w:sz w:val="16"/>
                <w:szCs w:val="16"/>
                <w:lang w:eastAsia="en-NZ"/>
              </w:rPr>
              <w:t>24.9%</w:t>
            </w:r>
          </w:p>
        </w:tc>
      </w:tr>
      <w:tr w:rsidR="00E7092D" w:rsidRPr="00D07431" w:rsidTr="006154EA">
        <w:trPr>
          <w:trHeight w:val="300"/>
        </w:trPr>
        <w:tc>
          <w:tcPr>
            <w:tcW w:w="4920" w:type="dxa"/>
            <w:tcBorders>
              <w:top w:val="nil"/>
              <w:left w:val="single" w:sz="4" w:space="0" w:color="auto"/>
              <w:bottom w:val="single" w:sz="4" w:space="0" w:color="auto"/>
              <w:right w:val="single" w:sz="4" w:space="0" w:color="auto"/>
            </w:tcBorders>
            <w:noWrap/>
            <w:vAlign w:val="center"/>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c>
          <w:tcPr>
            <w:tcW w:w="960" w:type="dxa"/>
            <w:tcBorders>
              <w:top w:val="nil"/>
              <w:left w:val="nil"/>
              <w:bottom w:val="single" w:sz="4" w:space="0" w:color="auto"/>
              <w:right w:val="single" w:sz="4" w:space="0" w:color="auto"/>
            </w:tcBorders>
            <w:noWrap/>
            <w:vAlign w:val="center"/>
          </w:tcPr>
          <w:p w:rsidR="00E7092D" w:rsidRPr="006154EA" w:rsidRDefault="00E7092D" w:rsidP="006154EA">
            <w:pPr>
              <w:spacing w:after="0" w:line="240" w:lineRule="auto"/>
              <w:ind w:left="0"/>
              <w:jc w:val="right"/>
              <w:rPr>
                <w:color w:val="000000"/>
                <w:sz w:val="20"/>
                <w:szCs w:val="20"/>
                <w:lang w:eastAsia="en-NZ"/>
              </w:rPr>
            </w:pPr>
          </w:p>
        </w:tc>
      </w:tr>
    </w:tbl>
    <w:p w:rsidR="00E7092D" w:rsidRDefault="00E7092D" w:rsidP="00820A3A">
      <w:pPr>
        <w:spacing w:after="0"/>
      </w:pPr>
    </w:p>
    <w:p w:rsidR="00E7092D" w:rsidRDefault="00E7092D" w:rsidP="00820A3A">
      <w:pPr>
        <w:spacing w:after="0"/>
        <w:ind w:left="426" w:hanging="1"/>
      </w:pPr>
      <w:r>
        <w:t>The people who were very surprised were more likely to be women, to be aged from 25 to 54 years and to have few or no formal school qualifications.</w:t>
      </w:r>
    </w:p>
    <w:p w:rsidR="00E7092D" w:rsidRDefault="00E7092D" w:rsidP="00820A3A">
      <w:pPr>
        <w:spacing w:after="0"/>
        <w:ind w:left="426" w:hanging="1"/>
      </w:pPr>
    </w:p>
    <w:p w:rsidR="00E7092D" w:rsidRDefault="00E7092D" w:rsidP="00820A3A">
      <w:pPr>
        <w:spacing w:after="0"/>
        <w:ind w:left="426" w:hanging="1"/>
      </w:pPr>
      <w:r>
        <w:t>Respondents were also asked if they had any comments on this.  Illustrative comments are:</w:t>
      </w:r>
    </w:p>
    <w:p w:rsidR="00E7092D" w:rsidRDefault="00E7092D" w:rsidP="00820A3A">
      <w:pPr>
        <w:spacing w:after="0"/>
        <w:ind w:left="426" w:hanging="1"/>
      </w:pPr>
    </w:p>
    <w:p w:rsidR="00E7092D" w:rsidRDefault="00E7092D" w:rsidP="002573B2">
      <w:pPr>
        <w:spacing w:after="0"/>
        <w:ind w:left="1134"/>
        <w:rPr>
          <w:i/>
          <w:sz w:val="20"/>
          <w:szCs w:val="20"/>
        </w:rPr>
      </w:pPr>
      <w:r w:rsidRPr="002573B2">
        <w:rPr>
          <w:i/>
        </w:rPr>
        <w:t>A good home should not need to be 'totally' refurbished and why would it be necessary to replace you</w:t>
      </w:r>
      <w:r>
        <w:rPr>
          <w:i/>
        </w:rPr>
        <w:t>r car 3 times</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rPr>
      </w:pPr>
      <w:r>
        <w:rPr>
          <w:i/>
        </w:rPr>
        <w:t>“D</w:t>
      </w:r>
      <w:r w:rsidRPr="00732E0D">
        <w:rPr>
          <w:i/>
        </w:rPr>
        <w:t>amn! It's not just the refurbishing the home and new cars there's also replacement specs and hearing aids to consider as neither of these last too well</w:t>
      </w:r>
      <w:r w:rsidRPr="003A2B3A">
        <w:rPr>
          <w:i/>
        </w:rPr>
        <w: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rPr>
      </w:pPr>
      <w:r>
        <w:rPr>
          <w:i/>
        </w:rPr>
        <w:t>“</w:t>
      </w:r>
      <w:r w:rsidRPr="00732E0D">
        <w:rPr>
          <w:i/>
        </w:rPr>
        <w:t xml:space="preserve">For me house refurbishment isn't something that would be undertaken all at once. I wouldn't replace my </w:t>
      </w:r>
      <w:r>
        <w:rPr>
          <w:i/>
        </w:rPr>
        <w:t>car with a brand-new one either</w:t>
      </w:r>
      <w:r w:rsidRPr="003A2B3A">
        <w:rPr>
          <w:i/>
        </w:rPr>
        <w:t>.</w:t>
      </w:r>
      <w:r>
        <w:rPr>
          <w:i/>
        </w:rPr>
        <w:t>”</w:t>
      </w:r>
      <w:r w:rsidRPr="00B263FD">
        <w:rPr>
          <w:i/>
          <w:sz w:val="20"/>
          <w:szCs w:val="20"/>
        </w:rPr>
        <w:t xml:space="preserve">(Respondent </w:t>
      </w:r>
      <w:r>
        <w:rPr>
          <w:i/>
          <w:sz w:val="20"/>
          <w:szCs w:val="20"/>
        </w:rPr>
        <w:t>35</w:t>
      </w:r>
      <w:r w:rsidRPr="00B263FD">
        <w:rPr>
          <w:i/>
          <w:sz w:val="20"/>
          <w:szCs w:val="20"/>
        </w:rPr>
        <w:t xml:space="preserve"> to </w:t>
      </w:r>
      <w:r>
        <w:rPr>
          <w:i/>
          <w:sz w:val="20"/>
          <w:szCs w:val="20"/>
        </w:rPr>
        <w:t>4</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rPr>
      </w:pPr>
      <w:r>
        <w:rPr>
          <w:i/>
        </w:rPr>
        <w:t>“</w:t>
      </w:r>
      <w:r w:rsidRPr="00732E0D">
        <w:rPr>
          <w:i/>
        </w:rPr>
        <w:t>Have to rethink my plan or sell my house</w:t>
      </w:r>
      <w:r w:rsidRPr="003A2B3A">
        <w:rPr>
          <w:i/>
        </w:rPr>
        <w: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sz w:val="20"/>
          <w:szCs w:val="20"/>
        </w:rPr>
      </w:pPr>
      <w:r>
        <w:rPr>
          <w:i/>
        </w:rPr>
        <w:t>“</w:t>
      </w:r>
      <w:r w:rsidRPr="00732E0D">
        <w:rPr>
          <w:i/>
        </w:rPr>
        <w:t>I believe the manufacturing of statistics that suggest people are living that much longer and require refurbishment on their homes and replacing their cars are extremely exaggerated to scare people and are designed to relief government from their prime duties of looking after their citizens</w:t>
      </w:r>
      <w:r w:rsidRPr="003A2B3A">
        <w:rPr>
          <w:i/>
        </w:rPr>
        <w:t>.</w:t>
      </w:r>
      <w:r>
        <w:rPr>
          <w:i/>
        </w:rPr>
        <w:t>”</w:t>
      </w:r>
      <w:r w:rsidRPr="00B263FD">
        <w:rPr>
          <w:i/>
          <w:sz w:val="20"/>
          <w:szCs w:val="20"/>
        </w:rPr>
        <w:t xml:space="preserve">(Respondent </w:t>
      </w:r>
      <w:r>
        <w:rPr>
          <w:i/>
          <w:sz w:val="20"/>
          <w:szCs w:val="20"/>
        </w:rPr>
        <w:t>45</w:t>
      </w:r>
      <w:r w:rsidRPr="00B263FD">
        <w:rPr>
          <w:i/>
          <w:sz w:val="20"/>
          <w:szCs w:val="20"/>
        </w:rPr>
        <w:t xml:space="preserve"> to </w:t>
      </w:r>
      <w:r>
        <w:rPr>
          <w:i/>
          <w:sz w:val="20"/>
          <w:szCs w:val="20"/>
        </w:rPr>
        <w:t>5</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rPr>
      </w:pPr>
      <w:r>
        <w:rPr>
          <w:i/>
        </w:rPr>
        <w:t>“</w:t>
      </w:r>
      <w:r w:rsidRPr="00732E0D">
        <w:rPr>
          <w:i/>
        </w:rPr>
        <w:t>I don't believe a home has to be refurnished to still be a happy home and I see no need to replace my car 3x. I have always bought 2nd hand cars (cheap) and don't see a new car as being necessary or desirable. There is more to life than material things</w:t>
      </w:r>
      <w:r w:rsidRPr="003A2B3A">
        <w:rPr>
          <w:i/>
        </w:rPr>
        <w:t>.</w:t>
      </w:r>
      <w:r>
        <w:rPr>
          <w:i/>
        </w:rPr>
        <w:t>”</w:t>
      </w:r>
      <w:r w:rsidRPr="00B263FD">
        <w:rPr>
          <w:i/>
          <w:sz w:val="20"/>
          <w:szCs w:val="20"/>
        </w:rPr>
        <w:t xml:space="preserve">(Respondent </w:t>
      </w:r>
      <w:r>
        <w:rPr>
          <w:i/>
          <w:sz w:val="20"/>
          <w:szCs w:val="20"/>
        </w:rPr>
        <w:t>55</w:t>
      </w:r>
      <w:r w:rsidRPr="00B263FD">
        <w:rPr>
          <w:i/>
          <w:sz w:val="20"/>
          <w:szCs w:val="20"/>
        </w:rPr>
        <w:t xml:space="preserve"> to </w:t>
      </w:r>
      <w:r>
        <w:rPr>
          <w:i/>
          <w:sz w:val="20"/>
          <w:szCs w:val="20"/>
        </w:rPr>
        <w:t>6</w:t>
      </w:r>
      <w:r w:rsidRPr="00B263FD">
        <w:rPr>
          <w:i/>
          <w:sz w:val="20"/>
          <w:szCs w:val="20"/>
        </w:rPr>
        <w:t>4 years)</w:t>
      </w:r>
    </w:p>
    <w:p w:rsidR="00E7092D" w:rsidRDefault="00E7092D" w:rsidP="002573B2">
      <w:pPr>
        <w:spacing w:after="0"/>
        <w:ind w:left="1134"/>
        <w:rPr>
          <w:i/>
        </w:rPr>
      </w:pPr>
    </w:p>
    <w:p w:rsidR="00E7092D" w:rsidRDefault="00E7092D" w:rsidP="002573B2">
      <w:pPr>
        <w:spacing w:after="0"/>
        <w:ind w:left="1134"/>
        <w:rPr>
          <w:i/>
        </w:rPr>
      </w:pPr>
    </w:p>
    <w:p w:rsidR="00E7092D" w:rsidRPr="00732E0D" w:rsidRDefault="00E7092D" w:rsidP="00732E0D">
      <w:pPr>
        <w:spacing w:after="0"/>
        <w:ind w:left="426" w:hanging="1"/>
      </w:pPr>
      <w:r w:rsidRPr="00732E0D">
        <w:t>And two final comments from younger respondents:</w:t>
      </w:r>
    </w:p>
    <w:p w:rsidR="00E7092D" w:rsidRDefault="00E7092D" w:rsidP="002573B2">
      <w:pPr>
        <w:spacing w:after="0"/>
        <w:ind w:left="1134"/>
        <w:rPr>
          <w:i/>
        </w:rPr>
      </w:pPr>
    </w:p>
    <w:p w:rsidR="00E7092D" w:rsidRDefault="00E7092D" w:rsidP="002573B2">
      <w:pPr>
        <w:spacing w:after="0"/>
        <w:ind w:left="1134"/>
        <w:rPr>
          <w:i/>
          <w:sz w:val="20"/>
          <w:szCs w:val="20"/>
        </w:rPr>
      </w:pPr>
      <w:r>
        <w:rPr>
          <w:i/>
        </w:rPr>
        <w:t>“</w:t>
      </w:r>
      <w:r w:rsidRPr="00732E0D">
        <w:rPr>
          <w:i/>
        </w:rPr>
        <w:t>Crazy to think I’m</w:t>
      </w:r>
      <w:r>
        <w:rPr>
          <w:i/>
        </w:rPr>
        <w:t xml:space="preserve"> gonna </w:t>
      </w:r>
      <w:r w:rsidRPr="00732E0D">
        <w:rPr>
          <w:i/>
        </w:rPr>
        <w:t>be spending 30-40 years mowing the lawns, clearing the yard, playing golf... stuff that</w:t>
      </w:r>
      <w:r w:rsidRPr="003A2B3A">
        <w:rPr>
          <w:i/>
        </w:rPr>
        <w: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Default="00E7092D" w:rsidP="002573B2">
      <w:pPr>
        <w:spacing w:after="0"/>
        <w:ind w:left="1134"/>
        <w:rPr>
          <w:i/>
        </w:rPr>
      </w:pPr>
    </w:p>
    <w:p w:rsidR="00E7092D" w:rsidRPr="002573B2" w:rsidRDefault="00E7092D" w:rsidP="002573B2">
      <w:pPr>
        <w:spacing w:after="0"/>
        <w:ind w:left="1134"/>
        <w:rPr>
          <w:i/>
        </w:rPr>
      </w:pPr>
      <w:r>
        <w:rPr>
          <w:i/>
        </w:rPr>
        <w:t>“</w:t>
      </w:r>
      <w:r w:rsidRPr="00732E0D">
        <w:rPr>
          <w:i/>
        </w:rPr>
        <w:t>Have not really thought of the implications of living so long after retirement</w:t>
      </w:r>
      <w:r w:rsidRPr="003A2B3A">
        <w:rPr>
          <w:i/>
        </w:rPr>
        <w:t>.</w:t>
      </w:r>
      <w:r>
        <w:rPr>
          <w:i/>
        </w:rPr>
        <w:t>”</w:t>
      </w:r>
      <w:r w:rsidRPr="00B263FD">
        <w:rPr>
          <w:i/>
          <w:sz w:val="20"/>
          <w:szCs w:val="20"/>
        </w:rPr>
        <w:t xml:space="preserve">(Respondent </w:t>
      </w:r>
      <w:r>
        <w:rPr>
          <w:i/>
          <w:sz w:val="20"/>
          <w:szCs w:val="20"/>
        </w:rPr>
        <w:t>18</w:t>
      </w:r>
      <w:r w:rsidRPr="00B263FD">
        <w:rPr>
          <w:i/>
          <w:sz w:val="20"/>
          <w:szCs w:val="20"/>
        </w:rPr>
        <w:t xml:space="preserve"> to </w:t>
      </w:r>
      <w:r>
        <w:rPr>
          <w:i/>
          <w:sz w:val="20"/>
          <w:szCs w:val="20"/>
        </w:rPr>
        <w:t>2</w:t>
      </w:r>
      <w:r w:rsidRPr="00B263FD">
        <w:rPr>
          <w:i/>
          <w:sz w:val="20"/>
          <w:szCs w:val="20"/>
        </w:rPr>
        <w:t>4 years)</w:t>
      </w:r>
    </w:p>
    <w:p w:rsidR="00E7092D" w:rsidRPr="00820A3A" w:rsidRDefault="00E7092D" w:rsidP="006154EA">
      <w:pPr>
        <w:pStyle w:val="Heading1"/>
        <w:numPr>
          <w:ilvl w:val="0"/>
          <w:numId w:val="9"/>
        </w:numPr>
        <w:ind w:left="851" w:hanging="425"/>
        <w:rPr>
          <w:rFonts w:ascii="Calibri" w:hAnsi="Calibri"/>
          <w:color w:val="auto"/>
        </w:rPr>
      </w:pPr>
      <w:bookmarkStart w:id="22" w:name="_Toc320835803"/>
      <w:r>
        <w:rPr>
          <w:rFonts w:ascii="Calibri" w:hAnsi="Calibri"/>
          <w:color w:val="auto"/>
        </w:rPr>
        <w:t>Review for retirement income security</w:t>
      </w:r>
      <w:bookmarkEnd w:id="22"/>
    </w:p>
    <w:p w:rsidR="00E7092D" w:rsidRDefault="00E7092D" w:rsidP="00820A3A">
      <w:pPr>
        <w:spacing w:after="0"/>
        <w:ind w:left="426" w:hanging="1"/>
      </w:pPr>
    </w:p>
    <w:tbl>
      <w:tblPr>
        <w:tblW w:w="5880" w:type="dxa"/>
        <w:tblInd w:w="1242" w:type="dxa"/>
        <w:tblLook w:val="00A0"/>
      </w:tblPr>
      <w:tblGrid>
        <w:gridCol w:w="4920"/>
        <w:gridCol w:w="960"/>
      </w:tblGrid>
      <w:tr w:rsidR="00E7092D" w:rsidRPr="00D07431" w:rsidTr="00B034FA">
        <w:trPr>
          <w:trHeight w:val="765"/>
        </w:trPr>
        <w:tc>
          <w:tcPr>
            <w:tcW w:w="4920" w:type="dxa"/>
            <w:tcBorders>
              <w:top w:val="single" w:sz="4" w:space="0" w:color="auto"/>
              <w:left w:val="single" w:sz="4" w:space="0" w:color="auto"/>
              <w:bottom w:val="single" w:sz="4" w:space="0" w:color="auto"/>
              <w:right w:val="single" w:sz="4" w:space="0" w:color="auto"/>
            </w:tcBorders>
            <w:vAlign w:val="center"/>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Review needed to provide retirement income security for New Zealanders</w:t>
            </w:r>
          </w:p>
        </w:tc>
        <w:tc>
          <w:tcPr>
            <w:tcW w:w="960" w:type="dxa"/>
            <w:tcBorders>
              <w:top w:val="single" w:sz="4" w:space="0" w:color="auto"/>
              <w:left w:val="nil"/>
              <w:bottom w:val="single" w:sz="4" w:space="0" w:color="auto"/>
              <w:right w:val="single" w:sz="4" w:space="0" w:color="auto"/>
            </w:tcBorders>
            <w:noWrap/>
            <w:vAlign w:val="center"/>
          </w:tcPr>
          <w:p w:rsidR="00E7092D" w:rsidRPr="00B034FA" w:rsidRDefault="00E7092D" w:rsidP="00B034FA">
            <w:pPr>
              <w:spacing w:after="0" w:line="240" w:lineRule="auto"/>
              <w:ind w:left="0"/>
              <w:jc w:val="center"/>
              <w:rPr>
                <w:color w:val="000000"/>
                <w:sz w:val="20"/>
                <w:szCs w:val="20"/>
                <w:lang w:eastAsia="en-NZ"/>
              </w:rPr>
            </w:pPr>
            <w:r w:rsidRPr="00B034FA">
              <w:rPr>
                <w:color w:val="000000"/>
                <w:sz w:val="20"/>
                <w:szCs w:val="20"/>
                <w:lang w:eastAsia="en-NZ"/>
              </w:rPr>
              <w:t>Total</w:t>
            </w:r>
          </w:p>
        </w:tc>
      </w:tr>
      <w:tr w:rsidR="00E7092D" w:rsidRPr="00D07431" w:rsidTr="00B034FA">
        <w:trPr>
          <w:trHeight w:val="300"/>
        </w:trPr>
        <w:tc>
          <w:tcPr>
            <w:tcW w:w="4920" w:type="dxa"/>
            <w:tcBorders>
              <w:top w:val="nil"/>
              <w:left w:val="single" w:sz="4" w:space="0" w:color="auto"/>
              <w:bottom w:val="nil"/>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Yes</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jc w:val="right"/>
              <w:rPr>
                <w:color w:val="000000"/>
                <w:sz w:val="20"/>
                <w:szCs w:val="20"/>
                <w:lang w:eastAsia="en-NZ"/>
              </w:rPr>
            </w:pPr>
            <w:r w:rsidRPr="00B034FA">
              <w:rPr>
                <w:color w:val="000000"/>
                <w:sz w:val="20"/>
                <w:szCs w:val="20"/>
                <w:lang w:eastAsia="en-NZ"/>
              </w:rPr>
              <w:t>85.6%</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No</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jc w:val="right"/>
              <w:rPr>
                <w:color w:val="000000"/>
                <w:sz w:val="20"/>
                <w:szCs w:val="20"/>
                <w:lang w:eastAsia="en-NZ"/>
              </w:rPr>
            </w:pPr>
            <w:r w:rsidRPr="00B034FA">
              <w:rPr>
                <w:color w:val="000000"/>
                <w:sz w:val="20"/>
                <w:szCs w:val="20"/>
                <w:lang w:eastAsia="en-NZ"/>
              </w:rPr>
              <w:t>4.2%</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Not sure</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jc w:val="right"/>
              <w:rPr>
                <w:color w:val="000000"/>
                <w:sz w:val="20"/>
                <w:szCs w:val="20"/>
                <w:lang w:eastAsia="en-NZ"/>
              </w:rPr>
            </w:pPr>
            <w:r w:rsidRPr="00B034FA">
              <w:rPr>
                <w:color w:val="000000"/>
                <w:sz w:val="20"/>
                <w:szCs w:val="20"/>
                <w:lang w:eastAsia="en-NZ"/>
              </w:rPr>
              <w:t>9.7%</w:t>
            </w:r>
          </w:p>
        </w:tc>
      </w:tr>
      <w:tr w:rsidR="00E7092D" w:rsidRPr="00D07431" w:rsidTr="00B034FA">
        <w:trPr>
          <w:trHeight w:val="300"/>
        </w:trPr>
        <w:tc>
          <w:tcPr>
            <w:tcW w:w="4920" w:type="dxa"/>
            <w:tcBorders>
              <w:top w:val="nil"/>
              <w:left w:val="single" w:sz="4" w:space="0" w:color="auto"/>
              <w:bottom w:val="single" w:sz="4" w:space="0" w:color="auto"/>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c>
          <w:tcPr>
            <w:tcW w:w="960" w:type="dxa"/>
            <w:tcBorders>
              <w:top w:val="nil"/>
              <w:left w:val="nil"/>
              <w:bottom w:val="single" w:sz="4" w:space="0" w:color="auto"/>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r>
    </w:tbl>
    <w:p w:rsidR="00E7092D" w:rsidRDefault="00E7092D" w:rsidP="00820A3A">
      <w:pPr>
        <w:spacing w:after="0"/>
        <w:ind w:left="426" w:hanging="1"/>
      </w:pPr>
    </w:p>
    <w:p w:rsidR="00E7092D" w:rsidRDefault="00E7092D" w:rsidP="00820A3A">
      <w:pPr>
        <w:spacing w:after="0"/>
        <w:ind w:left="426" w:hanging="1"/>
      </w:pPr>
      <w:r>
        <w:t>Support for a review is highest amongst those with household income over $100,000 per annum, and people 55 years of age or older.  There is still strong interest amongst younger people, however.</w:t>
      </w:r>
    </w:p>
    <w:p w:rsidR="00E7092D" w:rsidRDefault="00E7092D">
      <w:r>
        <w:br w:type="page"/>
      </w:r>
    </w:p>
    <w:p w:rsidR="00E7092D" w:rsidRDefault="00E7092D" w:rsidP="00820A3A">
      <w:pPr>
        <w:spacing w:after="0"/>
        <w:ind w:left="426" w:hanging="1"/>
      </w:pPr>
    </w:p>
    <w:p w:rsidR="00E7092D" w:rsidRPr="00820A3A" w:rsidRDefault="00E7092D" w:rsidP="006154EA">
      <w:pPr>
        <w:pStyle w:val="Heading1"/>
        <w:numPr>
          <w:ilvl w:val="0"/>
          <w:numId w:val="9"/>
        </w:numPr>
        <w:ind w:left="851" w:hanging="425"/>
        <w:rPr>
          <w:rFonts w:ascii="Calibri" w:hAnsi="Calibri"/>
          <w:color w:val="auto"/>
        </w:rPr>
      </w:pPr>
      <w:bookmarkStart w:id="23" w:name="_Toc320835804"/>
      <w:r>
        <w:rPr>
          <w:rFonts w:ascii="Calibri" w:hAnsi="Calibri"/>
          <w:color w:val="auto"/>
        </w:rPr>
        <w:t>Support for multi-party political discussions on retirement income stability</w:t>
      </w:r>
      <w:bookmarkEnd w:id="23"/>
    </w:p>
    <w:p w:rsidR="00E7092D" w:rsidRDefault="00E7092D" w:rsidP="006154EA">
      <w:pPr>
        <w:spacing w:after="0"/>
      </w:pPr>
      <w:r>
        <w:t>There was strong support for multi-party discussions, particularly from those aged 45 years or more and those with household income greater than $100,000 per annum.</w:t>
      </w:r>
    </w:p>
    <w:p w:rsidR="00E7092D" w:rsidRDefault="00E7092D" w:rsidP="00820A3A">
      <w:pPr>
        <w:spacing w:after="0"/>
        <w:ind w:left="426" w:hanging="1"/>
      </w:pPr>
    </w:p>
    <w:tbl>
      <w:tblPr>
        <w:tblW w:w="5880" w:type="dxa"/>
        <w:tblInd w:w="1242" w:type="dxa"/>
        <w:tblLook w:val="00A0"/>
      </w:tblPr>
      <w:tblGrid>
        <w:gridCol w:w="4920"/>
        <w:gridCol w:w="960"/>
      </w:tblGrid>
      <w:tr w:rsidR="00E7092D" w:rsidRPr="00D07431" w:rsidTr="00B034FA">
        <w:trPr>
          <w:trHeight w:val="495"/>
        </w:trPr>
        <w:tc>
          <w:tcPr>
            <w:tcW w:w="4920" w:type="dxa"/>
            <w:tcBorders>
              <w:top w:val="single" w:sz="4" w:space="0" w:color="auto"/>
              <w:left w:val="single" w:sz="4" w:space="0" w:color="auto"/>
              <w:bottom w:val="single" w:sz="4" w:space="0" w:color="auto"/>
              <w:right w:val="single" w:sz="4" w:space="0" w:color="auto"/>
            </w:tcBorders>
            <w:noWrap/>
            <w:vAlign w:val="center"/>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Support for multi-party discussions</w:t>
            </w:r>
          </w:p>
        </w:tc>
        <w:tc>
          <w:tcPr>
            <w:tcW w:w="960" w:type="dxa"/>
            <w:tcBorders>
              <w:top w:val="single" w:sz="4" w:space="0" w:color="auto"/>
              <w:left w:val="nil"/>
              <w:bottom w:val="single" w:sz="4" w:space="0" w:color="auto"/>
              <w:right w:val="single" w:sz="4" w:space="0" w:color="auto"/>
            </w:tcBorders>
            <w:noWrap/>
            <w:vAlign w:val="center"/>
          </w:tcPr>
          <w:p w:rsidR="00E7092D" w:rsidRPr="006154EA" w:rsidRDefault="00E7092D" w:rsidP="006154EA">
            <w:pPr>
              <w:spacing w:after="0" w:line="240" w:lineRule="auto"/>
              <w:ind w:left="0"/>
              <w:jc w:val="center"/>
              <w:rPr>
                <w:color w:val="000000"/>
                <w:sz w:val="20"/>
                <w:szCs w:val="20"/>
                <w:lang w:eastAsia="en-NZ"/>
              </w:rPr>
            </w:pPr>
            <w:r w:rsidRPr="006154EA">
              <w:rPr>
                <w:color w:val="000000"/>
                <w:sz w:val="20"/>
                <w:szCs w:val="20"/>
                <w:lang w:eastAsia="en-NZ"/>
              </w:rPr>
              <w:t>Total</w:t>
            </w:r>
          </w:p>
        </w:tc>
      </w:tr>
      <w:tr w:rsidR="00E7092D" w:rsidRPr="00D07431" w:rsidTr="00B034FA">
        <w:trPr>
          <w:trHeight w:val="300"/>
        </w:trPr>
        <w:tc>
          <w:tcPr>
            <w:tcW w:w="4920" w:type="dxa"/>
            <w:tcBorders>
              <w:top w:val="nil"/>
              <w:left w:val="single" w:sz="4" w:space="0" w:color="auto"/>
              <w:bottom w:val="nil"/>
              <w:right w:val="single" w:sz="4" w:space="0" w:color="auto"/>
            </w:tcBorders>
            <w:noWrap/>
            <w:vAlign w:val="bottom"/>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Strongly support</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46.9%</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Support</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33.3%</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Neutral</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13.5%</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Oppose</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1.2%</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Strongly oppose</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0.7%</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6154EA" w:rsidRDefault="00E7092D" w:rsidP="006154EA">
            <w:pPr>
              <w:spacing w:after="0" w:line="240" w:lineRule="auto"/>
              <w:ind w:left="0"/>
              <w:rPr>
                <w:rFonts w:ascii="Verdana" w:hAnsi="Verdana"/>
                <w:color w:val="000000"/>
                <w:sz w:val="16"/>
                <w:szCs w:val="16"/>
                <w:lang w:eastAsia="en-NZ"/>
              </w:rPr>
            </w:pPr>
            <w:r w:rsidRPr="006154EA">
              <w:rPr>
                <w:rFonts w:ascii="Verdana" w:hAnsi="Verdana"/>
                <w:color w:val="000000"/>
                <w:sz w:val="16"/>
                <w:szCs w:val="16"/>
                <w:lang w:eastAsia="en-NZ"/>
              </w:rPr>
              <w:t>Don't know</w:t>
            </w:r>
          </w:p>
        </w:tc>
        <w:tc>
          <w:tcPr>
            <w:tcW w:w="960" w:type="dxa"/>
            <w:tcBorders>
              <w:top w:val="nil"/>
              <w:left w:val="nil"/>
              <w:bottom w:val="nil"/>
              <w:right w:val="single" w:sz="4" w:space="0" w:color="auto"/>
            </w:tcBorders>
            <w:noWrap/>
            <w:vAlign w:val="bottom"/>
          </w:tcPr>
          <w:p w:rsidR="00E7092D" w:rsidRPr="006154EA" w:rsidRDefault="00E7092D" w:rsidP="006154EA">
            <w:pPr>
              <w:spacing w:after="0" w:line="240" w:lineRule="auto"/>
              <w:ind w:left="0"/>
              <w:jc w:val="right"/>
              <w:rPr>
                <w:color w:val="000000"/>
                <w:sz w:val="20"/>
                <w:szCs w:val="20"/>
                <w:lang w:eastAsia="en-NZ"/>
              </w:rPr>
            </w:pPr>
            <w:r w:rsidRPr="006154EA">
              <w:rPr>
                <w:color w:val="000000"/>
                <w:sz w:val="20"/>
                <w:szCs w:val="20"/>
                <w:lang w:eastAsia="en-NZ"/>
              </w:rPr>
              <w:t>4.5%</w:t>
            </w:r>
          </w:p>
        </w:tc>
      </w:tr>
      <w:tr w:rsidR="00E7092D" w:rsidRPr="00D07431" w:rsidTr="00B034FA">
        <w:trPr>
          <w:trHeight w:val="300"/>
        </w:trPr>
        <w:tc>
          <w:tcPr>
            <w:tcW w:w="4920" w:type="dxa"/>
            <w:tcBorders>
              <w:top w:val="nil"/>
              <w:left w:val="single" w:sz="4" w:space="0" w:color="auto"/>
              <w:bottom w:val="single" w:sz="4" w:space="0" w:color="auto"/>
              <w:right w:val="single" w:sz="4" w:space="0" w:color="auto"/>
            </w:tcBorders>
            <w:noWrap/>
            <w:vAlign w:val="bottom"/>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c>
          <w:tcPr>
            <w:tcW w:w="960" w:type="dxa"/>
            <w:tcBorders>
              <w:top w:val="nil"/>
              <w:left w:val="nil"/>
              <w:bottom w:val="single" w:sz="4" w:space="0" w:color="auto"/>
              <w:right w:val="single" w:sz="4" w:space="0" w:color="auto"/>
            </w:tcBorders>
            <w:noWrap/>
            <w:vAlign w:val="bottom"/>
          </w:tcPr>
          <w:p w:rsidR="00E7092D" w:rsidRPr="006154EA" w:rsidRDefault="00E7092D" w:rsidP="006154EA">
            <w:pPr>
              <w:spacing w:after="0" w:line="240" w:lineRule="auto"/>
              <w:ind w:left="0"/>
              <w:rPr>
                <w:color w:val="000000"/>
                <w:sz w:val="20"/>
                <w:szCs w:val="20"/>
                <w:lang w:eastAsia="en-NZ"/>
              </w:rPr>
            </w:pPr>
            <w:r w:rsidRPr="006154EA">
              <w:rPr>
                <w:color w:val="000000"/>
                <w:sz w:val="20"/>
                <w:szCs w:val="20"/>
                <w:lang w:eastAsia="en-NZ"/>
              </w:rPr>
              <w:t> </w:t>
            </w:r>
          </w:p>
        </w:tc>
      </w:tr>
    </w:tbl>
    <w:p w:rsidR="00E7092D" w:rsidRPr="00B034FA" w:rsidRDefault="00E7092D" w:rsidP="00B034FA">
      <w:pPr>
        <w:pStyle w:val="Heading1"/>
        <w:numPr>
          <w:ilvl w:val="0"/>
          <w:numId w:val="9"/>
        </w:numPr>
        <w:ind w:left="851" w:hanging="425"/>
        <w:rPr>
          <w:rFonts w:ascii="Calibri" w:hAnsi="Calibri"/>
          <w:color w:val="auto"/>
        </w:rPr>
      </w:pPr>
      <w:bookmarkStart w:id="24" w:name="_Toc320835805"/>
      <w:r>
        <w:rPr>
          <w:rFonts w:ascii="Calibri" w:hAnsi="Calibri"/>
          <w:color w:val="auto"/>
        </w:rPr>
        <w:t>Focus groups</w:t>
      </w:r>
      <w:bookmarkEnd w:id="24"/>
    </w:p>
    <w:p w:rsidR="00E7092D" w:rsidRDefault="00E7092D" w:rsidP="00B034FA">
      <w:pPr>
        <w:spacing w:after="0"/>
      </w:pPr>
      <w:r>
        <w:t>Half of the respondents were interested in attending focus groups on future retirement policy options.  .</w:t>
      </w:r>
    </w:p>
    <w:p w:rsidR="00E7092D" w:rsidRDefault="00E7092D" w:rsidP="00820A3A">
      <w:pPr>
        <w:spacing w:after="0"/>
        <w:ind w:left="426" w:hanging="1"/>
      </w:pPr>
    </w:p>
    <w:tbl>
      <w:tblPr>
        <w:tblW w:w="5880" w:type="dxa"/>
        <w:tblInd w:w="1242" w:type="dxa"/>
        <w:tblLook w:val="00A0"/>
      </w:tblPr>
      <w:tblGrid>
        <w:gridCol w:w="4920"/>
        <w:gridCol w:w="960"/>
      </w:tblGrid>
      <w:tr w:rsidR="00E7092D" w:rsidRPr="00D07431" w:rsidTr="00B034FA">
        <w:trPr>
          <w:trHeight w:val="480"/>
        </w:trPr>
        <w:tc>
          <w:tcPr>
            <w:tcW w:w="4920" w:type="dxa"/>
            <w:tcBorders>
              <w:top w:val="single" w:sz="4" w:space="0" w:color="auto"/>
              <w:left w:val="single" w:sz="4" w:space="0" w:color="auto"/>
              <w:bottom w:val="single" w:sz="4" w:space="0" w:color="auto"/>
              <w:right w:val="single" w:sz="4" w:space="0" w:color="auto"/>
            </w:tcBorders>
            <w:noWrap/>
            <w:vAlign w:val="center"/>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Support for attending focus groups</w:t>
            </w:r>
          </w:p>
        </w:tc>
        <w:tc>
          <w:tcPr>
            <w:tcW w:w="960" w:type="dxa"/>
            <w:tcBorders>
              <w:top w:val="single" w:sz="4" w:space="0" w:color="auto"/>
              <w:left w:val="nil"/>
              <w:bottom w:val="single" w:sz="4" w:space="0" w:color="auto"/>
              <w:right w:val="single" w:sz="4" w:space="0" w:color="auto"/>
            </w:tcBorders>
            <w:noWrap/>
            <w:vAlign w:val="center"/>
          </w:tcPr>
          <w:p w:rsidR="00E7092D" w:rsidRPr="00B034FA" w:rsidRDefault="00E7092D" w:rsidP="00B034FA">
            <w:pPr>
              <w:spacing w:after="0" w:line="240" w:lineRule="auto"/>
              <w:ind w:left="0"/>
              <w:jc w:val="center"/>
              <w:rPr>
                <w:color w:val="000000"/>
                <w:sz w:val="20"/>
                <w:szCs w:val="20"/>
                <w:lang w:eastAsia="en-NZ"/>
              </w:rPr>
            </w:pPr>
            <w:r w:rsidRPr="00B034FA">
              <w:rPr>
                <w:color w:val="000000"/>
                <w:sz w:val="20"/>
                <w:szCs w:val="20"/>
                <w:lang w:eastAsia="en-NZ"/>
              </w:rPr>
              <w:t>Total</w:t>
            </w:r>
          </w:p>
        </w:tc>
      </w:tr>
      <w:tr w:rsidR="00E7092D" w:rsidRPr="00D07431" w:rsidTr="00B034FA">
        <w:trPr>
          <w:trHeight w:val="300"/>
        </w:trPr>
        <w:tc>
          <w:tcPr>
            <w:tcW w:w="4920" w:type="dxa"/>
            <w:tcBorders>
              <w:top w:val="nil"/>
              <w:left w:val="single" w:sz="4" w:space="0" w:color="auto"/>
              <w:bottom w:val="nil"/>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Yes</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jc w:val="right"/>
              <w:rPr>
                <w:color w:val="000000"/>
                <w:sz w:val="20"/>
                <w:szCs w:val="20"/>
                <w:lang w:eastAsia="en-NZ"/>
              </w:rPr>
            </w:pPr>
            <w:r w:rsidRPr="00B034FA">
              <w:rPr>
                <w:color w:val="000000"/>
                <w:sz w:val="20"/>
                <w:szCs w:val="20"/>
                <w:lang w:eastAsia="en-NZ"/>
              </w:rPr>
              <w:t>49.8%</w:t>
            </w:r>
          </w:p>
        </w:tc>
      </w:tr>
      <w:tr w:rsidR="00E7092D" w:rsidRPr="00D07431" w:rsidTr="00B034FA">
        <w:trPr>
          <w:trHeight w:val="300"/>
        </w:trPr>
        <w:tc>
          <w:tcPr>
            <w:tcW w:w="4920" w:type="dxa"/>
            <w:tcBorders>
              <w:top w:val="nil"/>
              <w:left w:val="single" w:sz="4" w:space="0" w:color="auto"/>
              <w:bottom w:val="nil"/>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No</w:t>
            </w:r>
          </w:p>
        </w:tc>
        <w:tc>
          <w:tcPr>
            <w:tcW w:w="960" w:type="dxa"/>
            <w:tcBorders>
              <w:top w:val="nil"/>
              <w:left w:val="nil"/>
              <w:bottom w:val="nil"/>
              <w:right w:val="single" w:sz="4" w:space="0" w:color="auto"/>
            </w:tcBorders>
            <w:noWrap/>
            <w:vAlign w:val="bottom"/>
          </w:tcPr>
          <w:p w:rsidR="00E7092D" w:rsidRPr="00B034FA" w:rsidRDefault="00E7092D" w:rsidP="00B034FA">
            <w:pPr>
              <w:spacing w:after="0" w:line="240" w:lineRule="auto"/>
              <w:ind w:left="0"/>
              <w:jc w:val="right"/>
              <w:rPr>
                <w:color w:val="000000"/>
                <w:sz w:val="20"/>
                <w:szCs w:val="20"/>
                <w:lang w:eastAsia="en-NZ"/>
              </w:rPr>
            </w:pPr>
            <w:r w:rsidRPr="00B034FA">
              <w:rPr>
                <w:color w:val="000000"/>
                <w:sz w:val="20"/>
                <w:szCs w:val="20"/>
                <w:lang w:eastAsia="en-NZ"/>
              </w:rPr>
              <w:t>50.2%</w:t>
            </w:r>
          </w:p>
        </w:tc>
      </w:tr>
      <w:tr w:rsidR="00E7092D" w:rsidRPr="00D07431" w:rsidTr="00B034FA">
        <w:trPr>
          <w:trHeight w:val="300"/>
        </w:trPr>
        <w:tc>
          <w:tcPr>
            <w:tcW w:w="4920" w:type="dxa"/>
            <w:tcBorders>
              <w:top w:val="nil"/>
              <w:left w:val="single" w:sz="4" w:space="0" w:color="auto"/>
              <w:bottom w:val="single" w:sz="4" w:space="0" w:color="auto"/>
              <w:right w:val="single" w:sz="4" w:space="0" w:color="auto"/>
            </w:tcBorders>
          </w:tcPr>
          <w:p w:rsidR="00E7092D" w:rsidRPr="00B034FA" w:rsidRDefault="00E7092D" w:rsidP="00B034FA">
            <w:pPr>
              <w:spacing w:after="0" w:line="240" w:lineRule="auto"/>
              <w:ind w:left="0"/>
              <w:rPr>
                <w:rFonts w:ascii="Verdana" w:hAnsi="Verdana"/>
                <w:color w:val="000000"/>
                <w:sz w:val="16"/>
                <w:szCs w:val="16"/>
                <w:lang w:eastAsia="en-NZ"/>
              </w:rPr>
            </w:pPr>
            <w:r w:rsidRPr="00B034FA">
              <w:rPr>
                <w:rFonts w:ascii="Verdana" w:hAnsi="Verdana"/>
                <w:color w:val="000000"/>
                <w:sz w:val="16"/>
                <w:szCs w:val="16"/>
                <w:lang w:eastAsia="en-NZ"/>
              </w:rPr>
              <w:t> </w:t>
            </w:r>
          </w:p>
        </w:tc>
        <w:tc>
          <w:tcPr>
            <w:tcW w:w="960" w:type="dxa"/>
            <w:tcBorders>
              <w:top w:val="nil"/>
              <w:left w:val="nil"/>
              <w:bottom w:val="single" w:sz="4" w:space="0" w:color="auto"/>
              <w:right w:val="single" w:sz="4" w:space="0" w:color="auto"/>
            </w:tcBorders>
            <w:noWrap/>
            <w:vAlign w:val="bottom"/>
          </w:tcPr>
          <w:p w:rsidR="00E7092D" w:rsidRPr="00B034FA" w:rsidRDefault="00E7092D" w:rsidP="00B034FA">
            <w:pPr>
              <w:spacing w:after="0" w:line="240" w:lineRule="auto"/>
              <w:ind w:left="0"/>
              <w:rPr>
                <w:color w:val="000000"/>
                <w:sz w:val="20"/>
                <w:szCs w:val="20"/>
                <w:lang w:eastAsia="en-NZ"/>
              </w:rPr>
            </w:pPr>
            <w:r w:rsidRPr="00B034FA">
              <w:rPr>
                <w:color w:val="000000"/>
                <w:sz w:val="20"/>
                <w:szCs w:val="20"/>
                <w:lang w:eastAsia="en-NZ"/>
              </w:rPr>
              <w:t> </w:t>
            </w:r>
          </w:p>
        </w:tc>
      </w:tr>
    </w:tbl>
    <w:p w:rsidR="00E7092D" w:rsidRDefault="00E7092D" w:rsidP="00820A3A">
      <w:pPr>
        <w:spacing w:after="0"/>
        <w:ind w:left="426" w:hanging="1"/>
      </w:pPr>
    </w:p>
    <w:p w:rsidR="00E7092D" w:rsidRDefault="00E7092D" w:rsidP="00820A3A">
      <w:pPr>
        <w:spacing w:after="0"/>
        <w:ind w:left="426" w:hanging="1"/>
      </w:pPr>
      <w:r>
        <w:t>Interest in attending is highest amongst those approaching retirement in the next 10 to 20 years – currently aged 45 to 64 years of age – and those with household income of $50,000 per annum or more.The youngest age group, who strongly believe that New Zealand Superannuation cannot be afforded, are the least interested in attending.</w:t>
      </w:r>
    </w:p>
    <w:p w:rsidR="00E7092D" w:rsidRDefault="00E7092D" w:rsidP="00820A3A">
      <w:pPr>
        <w:spacing w:after="0"/>
        <w:ind w:left="426" w:hanging="1"/>
      </w:pPr>
    </w:p>
    <w:p w:rsidR="00E7092D" w:rsidRDefault="00E7092D">
      <w:r>
        <w:br w:type="page"/>
      </w:r>
    </w:p>
    <w:p w:rsidR="00E7092D" w:rsidRPr="004C6A95" w:rsidRDefault="00E7092D" w:rsidP="004C6A95">
      <w:pPr>
        <w:pStyle w:val="Heading1"/>
        <w:rPr>
          <w:rFonts w:ascii="Calibri" w:hAnsi="Calibri"/>
          <w:color w:val="auto"/>
          <w:sz w:val="36"/>
          <w:szCs w:val="36"/>
        </w:rPr>
      </w:pPr>
      <w:bookmarkStart w:id="25" w:name="_Toc320835806"/>
      <w:r w:rsidRPr="004C6A95">
        <w:rPr>
          <w:rFonts w:ascii="Calibri" w:hAnsi="Calibri"/>
          <w:color w:val="auto"/>
          <w:sz w:val="36"/>
          <w:szCs w:val="36"/>
        </w:rPr>
        <w:t>APPENDIX 1 – SAMPLE</w:t>
      </w:r>
      <w:bookmarkEnd w:id="25"/>
    </w:p>
    <w:p w:rsidR="00E7092D" w:rsidRDefault="00E7092D" w:rsidP="008553D7">
      <w:pPr>
        <w:spacing w:after="0"/>
      </w:pPr>
    </w:p>
    <w:p w:rsidR="00E7092D" w:rsidRPr="00391FD8" w:rsidRDefault="00E7092D" w:rsidP="008553D7">
      <w:pPr>
        <w:spacing w:after="0"/>
        <w:rPr>
          <w:b/>
        </w:rPr>
      </w:pPr>
      <w:r w:rsidRPr="00391FD8">
        <w:rPr>
          <w:b/>
        </w:rPr>
        <w:t>Sample</w:t>
      </w:r>
    </w:p>
    <w:p w:rsidR="00E7092D" w:rsidRDefault="00E7092D" w:rsidP="003F3D76">
      <w:pPr>
        <w:spacing w:after="0"/>
      </w:pPr>
      <w:r>
        <w:t>This survey is of 2558respondents who are members of Horizon Research’s HorizonPoll panel, which represents the New Zealand adult population.  Post-sample iterative rim weighting was used to match population averages for age, gender, region, personal income, employment and education level.</w:t>
      </w:r>
    </w:p>
    <w:p w:rsidR="00E7092D" w:rsidRDefault="00E7092D" w:rsidP="003F3D76">
      <w:pPr>
        <w:spacing w:after="0"/>
      </w:pPr>
    </w:p>
    <w:p w:rsidR="00E7092D" w:rsidRDefault="00E7092D" w:rsidP="003F3D76">
      <w:pPr>
        <w:spacing w:after="0"/>
      </w:pPr>
      <w:r>
        <w:t xml:space="preserve">The maximum margin of error at a 95% confidence level is </w:t>
      </w:r>
      <w:r>
        <w:rPr>
          <w:rFonts w:ascii="Old English Text MT" w:hAnsi="Old English Text MT"/>
        </w:rPr>
        <w:t>±</w:t>
      </w:r>
      <w:r>
        <w:t>2.1% overall.</w:t>
      </w:r>
    </w:p>
    <w:p w:rsidR="00E7092D" w:rsidRDefault="00E7092D" w:rsidP="003F3D76">
      <w:pPr>
        <w:spacing w:after="0"/>
      </w:pPr>
    </w:p>
    <w:p w:rsidR="00E7092D" w:rsidRPr="00391FD8" w:rsidRDefault="00E7092D" w:rsidP="003F3D76">
      <w:pPr>
        <w:spacing w:after="0"/>
        <w:rPr>
          <w:b/>
        </w:rPr>
      </w:pPr>
      <w:r w:rsidRPr="00391FD8">
        <w:rPr>
          <w:b/>
        </w:rPr>
        <w:t>Dates</w:t>
      </w:r>
    </w:p>
    <w:p w:rsidR="00E7092D" w:rsidRDefault="00E7092D" w:rsidP="003F3D76">
      <w:pPr>
        <w:spacing w:after="0"/>
      </w:pPr>
      <w:r>
        <w:t>Interviewing was undertaken between December 2 and 30, 2011.</w:t>
      </w:r>
    </w:p>
    <w:p w:rsidR="00E7092D" w:rsidRDefault="00E7092D" w:rsidP="003F3D76">
      <w:pPr>
        <w:spacing w:after="0"/>
      </w:pPr>
    </w:p>
    <w:p w:rsidR="00E7092D" w:rsidRPr="00AC5042" w:rsidRDefault="00E7092D" w:rsidP="003F3D76">
      <w:pPr>
        <w:spacing w:after="0"/>
        <w:rPr>
          <w:b/>
        </w:rPr>
      </w:pPr>
      <w:r>
        <w:rPr>
          <w:b/>
        </w:rPr>
        <w:t>Working/Non-working</w:t>
      </w:r>
    </w:p>
    <w:p w:rsidR="00E7092D" w:rsidRDefault="00E7092D" w:rsidP="003F3D76">
      <w:pPr>
        <w:spacing w:after="0"/>
      </w:pPr>
      <w:r>
        <w:t>The sample from this survey showed a working/non-working profile as follows:</w:t>
      </w:r>
    </w:p>
    <w:p w:rsidR="00E7092D" w:rsidRDefault="00E7092D" w:rsidP="003F3D76">
      <w:pPr>
        <w:spacing w:after="0"/>
      </w:pPr>
    </w:p>
    <w:tbl>
      <w:tblPr>
        <w:tblW w:w="5880" w:type="dxa"/>
        <w:tblInd w:w="1242" w:type="dxa"/>
        <w:tblLook w:val="00A0"/>
      </w:tblPr>
      <w:tblGrid>
        <w:gridCol w:w="4920"/>
        <w:gridCol w:w="960"/>
      </w:tblGrid>
      <w:tr w:rsidR="00E7092D" w:rsidRPr="00D07431" w:rsidTr="006C5CC8">
        <w:trPr>
          <w:trHeight w:val="300"/>
        </w:trPr>
        <w:tc>
          <w:tcPr>
            <w:tcW w:w="4920" w:type="dxa"/>
            <w:vMerge w:val="restart"/>
            <w:tcBorders>
              <w:top w:val="single" w:sz="4" w:space="0" w:color="auto"/>
              <w:left w:val="single" w:sz="4" w:space="0" w:color="auto"/>
              <w:bottom w:val="single" w:sz="4" w:space="0" w:color="000000"/>
              <w:right w:val="single" w:sz="4" w:space="0" w:color="auto"/>
            </w:tcBorders>
            <w:noWrap/>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In paid workforce</w:t>
            </w:r>
          </w:p>
        </w:tc>
        <w:tc>
          <w:tcPr>
            <w:tcW w:w="960" w:type="dxa"/>
            <w:vMerge w:val="restart"/>
            <w:tcBorders>
              <w:top w:val="single" w:sz="4" w:space="0" w:color="auto"/>
              <w:left w:val="single" w:sz="4" w:space="0" w:color="auto"/>
              <w:bottom w:val="single" w:sz="4" w:space="0" w:color="000000"/>
              <w:right w:val="single" w:sz="4" w:space="0" w:color="auto"/>
            </w:tcBorders>
            <w:noWrap/>
            <w:vAlign w:val="center"/>
          </w:tcPr>
          <w:p w:rsidR="00E7092D" w:rsidRPr="006C5CC8" w:rsidRDefault="00E7092D" w:rsidP="006C5CC8">
            <w:pPr>
              <w:spacing w:after="0" w:line="240" w:lineRule="auto"/>
              <w:ind w:left="0"/>
              <w:jc w:val="center"/>
              <w:rPr>
                <w:color w:val="000000"/>
                <w:sz w:val="20"/>
                <w:szCs w:val="20"/>
                <w:lang w:eastAsia="en-NZ"/>
              </w:rPr>
            </w:pPr>
            <w:r w:rsidRPr="006C5CC8">
              <w:rPr>
                <w:color w:val="000000"/>
                <w:sz w:val="20"/>
                <w:szCs w:val="20"/>
                <w:lang w:eastAsia="en-NZ"/>
              </w:rPr>
              <w:t>Total</w:t>
            </w:r>
          </w:p>
        </w:tc>
      </w:tr>
      <w:tr w:rsidR="00E7092D" w:rsidRPr="00D07431" w:rsidTr="006C5CC8">
        <w:trPr>
          <w:trHeight w:val="300"/>
        </w:trPr>
        <w:tc>
          <w:tcPr>
            <w:tcW w:w="4920" w:type="dxa"/>
            <w:vMerge/>
            <w:tcBorders>
              <w:top w:val="single" w:sz="4" w:space="0" w:color="auto"/>
              <w:left w:val="single" w:sz="4" w:space="0" w:color="auto"/>
              <w:bottom w:val="single" w:sz="4" w:space="0" w:color="000000"/>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p>
        </w:tc>
      </w:tr>
      <w:tr w:rsidR="00E7092D" w:rsidRPr="00D07431" w:rsidTr="006C5CC8">
        <w:trPr>
          <w:trHeight w:val="300"/>
        </w:trPr>
        <w:tc>
          <w:tcPr>
            <w:tcW w:w="4920" w:type="dxa"/>
            <w:tcBorders>
              <w:top w:val="nil"/>
              <w:left w:val="single" w:sz="4" w:space="0" w:color="auto"/>
              <w:bottom w:val="nil"/>
              <w:right w:val="single" w:sz="4" w:space="0" w:color="auto"/>
            </w:tcBorders>
            <w:noWrap/>
            <w:vAlign w:val="bottom"/>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 </w:t>
            </w:r>
          </w:p>
        </w:tc>
        <w:tc>
          <w:tcPr>
            <w:tcW w:w="960" w:type="dxa"/>
            <w:tcBorders>
              <w:top w:val="single" w:sz="4" w:space="0" w:color="000000"/>
              <w:left w:val="nil"/>
              <w:bottom w:val="nil"/>
              <w:right w:val="single" w:sz="4" w:space="0" w:color="auto"/>
            </w:tcBorders>
            <w:noWrap/>
            <w:vAlign w:val="bottom"/>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 </w:t>
            </w:r>
          </w:p>
        </w:tc>
      </w:tr>
      <w:tr w:rsidR="00E7092D" w:rsidRPr="00D07431" w:rsidTr="006C5CC8">
        <w:trPr>
          <w:trHeight w:val="300"/>
        </w:trPr>
        <w:tc>
          <w:tcPr>
            <w:tcW w:w="4920" w:type="dxa"/>
            <w:tcBorders>
              <w:top w:val="nil"/>
              <w:left w:val="single" w:sz="4" w:space="0" w:color="auto"/>
              <w:bottom w:val="nil"/>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Full time</w:t>
            </w:r>
          </w:p>
        </w:tc>
        <w:tc>
          <w:tcPr>
            <w:tcW w:w="960" w:type="dxa"/>
            <w:tcBorders>
              <w:top w:val="nil"/>
              <w:left w:val="nil"/>
              <w:bottom w:val="nil"/>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41.2%</w:t>
            </w:r>
          </w:p>
        </w:tc>
      </w:tr>
      <w:tr w:rsidR="00E7092D" w:rsidRPr="00D07431" w:rsidTr="006C5CC8">
        <w:trPr>
          <w:trHeight w:val="300"/>
        </w:trPr>
        <w:tc>
          <w:tcPr>
            <w:tcW w:w="4920" w:type="dxa"/>
            <w:tcBorders>
              <w:top w:val="nil"/>
              <w:left w:val="single" w:sz="4" w:space="0" w:color="auto"/>
              <w:bottom w:val="nil"/>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Part time</w:t>
            </w:r>
          </w:p>
        </w:tc>
        <w:tc>
          <w:tcPr>
            <w:tcW w:w="960" w:type="dxa"/>
            <w:tcBorders>
              <w:top w:val="nil"/>
              <w:left w:val="nil"/>
              <w:bottom w:val="nil"/>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22.8%</w:t>
            </w:r>
          </w:p>
        </w:tc>
      </w:tr>
      <w:tr w:rsidR="00E7092D" w:rsidRPr="00D07431" w:rsidTr="006C5CC8">
        <w:trPr>
          <w:trHeight w:val="300"/>
        </w:trPr>
        <w:tc>
          <w:tcPr>
            <w:tcW w:w="4920" w:type="dxa"/>
            <w:tcBorders>
              <w:top w:val="nil"/>
              <w:left w:val="single" w:sz="4" w:space="0" w:color="auto"/>
              <w:bottom w:val="nil"/>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Not in paid employment</w:t>
            </w:r>
          </w:p>
        </w:tc>
        <w:tc>
          <w:tcPr>
            <w:tcW w:w="960" w:type="dxa"/>
            <w:tcBorders>
              <w:top w:val="nil"/>
              <w:left w:val="nil"/>
              <w:bottom w:val="nil"/>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21.6%</w:t>
            </w:r>
          </w:p>
        </w:tc>
      </w:tr>
      <w:tr w:rsidR="00E7092D" w:rsidRPr="00D07431" w:rsidTr="006C5CC8">
        <w:trPr>
          <w:trHeight w:val="510"/>
        </w:trPr>
        <w:tc>
          <w:tcPr>
            <w:tcW w:w="4920" w:type="dxa"/>
            <w:tcBorders>
              <w:top w:val="nil"/>
              <w:left w:val="single" w:sz="4" w:space="0" w:color="auto"/>
              <w:bottom w:val="nil"/>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Retired and 65 years of age or more (not doing any paid work at all)</w:t>
            </w:r>
          </w:p>
        </w:tc>
        <w:tc>
          <w:tcPr>
            <w:tcW w:w="960" w:type="dxa"/>
            <w:tcBorders>
              <w:top w:val="nil"/>
              <w:left w:val="nil"/>
              <w:bottom w:val="nil"/>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11.3%</w:t>
            </w:r>
          </w:p>
        </w:tc>
      </w:tr>
      <w:tr w:rsidR="00E7092D" w:rsidRPr="00D07431" w:rsidTr="006C5CC8">
        <w:trPr>
          <w:trHeight w:val="510"/>
        </w:trPr>
        <w:tc>
          <w:tcPr>
            <w:tcW w:w="4920" w:type="dxa"/>
            <w:tcBorders>
              <w:top w:val="nil"/>
              <w:left w:val="single" w:sz="4" w:space="0" w:color="auto"/>
              <w:bottom w:val="nil"/>
              <w:right w:val="single" w:sz="4" w:space="0" w:color="auto"/>
            </w:tcBorders>
            <w:vAlign w:val="center"/>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Retired and under 65 years of age (not doing any paid work at all)</w:t>
            </w:r>
          </w:p>
        </w:tc>
        <w:tc>
          <w:tcPr>
            <w:tcW w:w="960" w:type="dxa"/>
            <w:tcBorders>
              <w:top w:val="nil"/>
              <w:left w:val="nil"/>
              <w:bottom w:val="nil"/>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3.1%</w:t>
            </w:r>
          </w:p>
        </w:tc>
      </w:tr>
      <w:tr w:rsidR="00E7092D" w:rsidRPr="00D07431" w:rsidTr="006C5CC8">
        <w:trPr>
          <w:trHeight w:val="300"/>
        </w:trPr>
        <w:tc>
          <w:tcPr>
            <w:tcW w:w="4920" w:type="dxa"/>
            <w:tcBorders>
              <w:top w:val="nil"/>
              <w:left w:val="single" w:sz="4" w:space="0" w:color="auto"/>
              <w:bottom w:val="single" w:sz="4" w:space="0" w:color="auto"/>
              <w:right w:val="single" w:sz="4" w:space="0" w:color="auto"/>
            </w:tcBorders>
            <w:noWrap/>
            <w:vAlign w:val="bottom"/>
          </w:tcPr>
          <w:p w:rsidR="00E7092D" w:rsidRPr="006C5CC8" w:rsidRDefault="00E7092D" w:rsidP="006C5CC8">
            <w:pPr>
              <w:spacing w:after="0" w:line="240" w:lineRule="auto"/>
              <w:ind w:left="0"/>
              <w:rPr>
                <w:color w:val="000000"/>
                <w:sz w:val="20"/>
                <w:szCs w:val="20"/>
                <w:lang w:eastAsia="en-NZ"/>
              </w:rPr>
            </w:pPr>
            <w:r w:rsidRPr="006C5CC8">
              <w:rPr>
                <w:color w:val="000000"/>
                <w:sz w:val="20"/>
                <w:szCs w:val="20"/>
                <w:lang w:eastAsia="en-NZ"/>
              </w:rPr>
              <w:t> </w:t>
            </w:r>
          </w:p>
        </w:tc>
        <w:tc>
          <w:tcPr>
            <w:tcW w:w="960" w:type="dxa"/>
            <w:tcBorders>
              <w:top w:val="nil"/>
              <w:left w:val="nil"/>
              <w:bottom w:val="single" w:sz="4" w:space="0" w:color="auto"/>
              <w:right w:val="single" w:sz="4" w:space="0" w:color="auto"/>
            </w:tcBorders>
            <w:noWrap/>
            <w:vAlign w:val="center"/>
          </w:tcPr>
          <w:p w:rsidR="00E7092D" w:rsidRPr="006C5CC8" w:rsidRDefault="00E7092D" w:rsidP="00E7092D">
            <w:pPr>
              <w:spacing w:after="0" w:line="240" w:lineRule="auto"/>
              <w:ind w:left="0" w:firstLineChars="100" w:firstLine="31680"/>
              <w:jc w:val="right"/>
              <w:rPr>
                <w:color w:val="000000"/>
                <w:sz w:val="20"/>
                <w:szCs w:val="20"/>
                <w:lang w:eastAsia="en-NZ"/>
              </w:rPr>
            </w:pPr>
            <w:r w:rsidRPr="006C5CC8">
              <w:rPr>
                <w:color w:val="000000"/>
                <w:sz w:val="20"/>
                <w:szCs w:val="20"/>
                <w:lang w:eastAsia="en-NZ"/>
              </w:rPr>
              <w:t> </w:t>
            </w:r>
          </w:p>
        </w:tc>
      </w:tr>
    </w:tbl>
    <w:p w:rsidR="00E7092D" w:rsidRDefault="00E7092D" w:rsidP="003F3D76">
      <w:pPr>
        <w:spacing w:after="0"/>
      </w:pPr>
    </w:p>
    <w:p w:rsidR="00E7092D" w:rsidRDefault="00E7092D" w:rsidP="003F3D76">
      <w:pPr>
        <w:spacing w:after="0"/>
        <w:rPr>
          <w:b/>
        </w:rPr>
      </w:pPr>
      <w:r>
        <w:rPr>
          <w:b/>
        </w:rPr>
        <w:t>Living arrangements</w:t>
      </w:r>
    </w:p>
    <w:p w:rsidR="00E7092D" w:rsidRDefault="00E7092D" w:rsidP="00AE4320">
      <w:pPr>
        <w:spacing w:after="0"/>
      </w:pPr>
      <w:r>
        <w:t>The sample from this survey showed a living arrangement profile as follows:</w:t>
      </w:r>
    </w:p>
    <w:p w:rsidR="00E7092D" w:rsidRDefault="00E7092D" w:rsidP="003F3D76">
      <w:pPr>
        <w:spacing w:after="0"/>
        <w:rPr>
          <w:b/>
        </w:rPr>
      </w:pPr>
    </w:p>
    <w:tbl>
      <w:tblPr>
        <w:tblW w:w="7800" w:type="dxa"/>
        <w:tblInd w:w="1242" w:type="dxa"/>
        <w:tblLook w:val="00A0"/>
      </w:tblPr>
      <w:tblGrid>
        <w:gridCol w:w="4920"/>
        <w:gridCol w:w="960"/>
        <w:gridCol w:w="960"/>
        <w:gridCol w:w="960"/>
      </w:tblGrid>
      <w:tr w:rsidR="00E7092D" w:rsidRPr="00D07431" w:rsidTr="00AE4320">
        <w:trPr>
          <w:trHeight w:val="300"/>
        </w:trPr>
        <w:tc>
          <w:tcPr>
            <w:tcW w:w="4920" w:type="dxa"/>
            <w:vMerge w:val="restart"/>
            <w:tcBorders>
              <w:top w:val="single" w:sz="4" w:space="0" w:color="auto"/>
              <w:left w:val="single" w:sz="4" w:space="0" w:color="auto"/>
              <w:bottom w:val="single" w:sz="4" w:space="0" w:color="000000"/>
              <w:right w:val="single" w:sz="4" w:space="0" w:color="auto"/>
            </w:tcBorders>
            <w:noWrap/>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Current living arrangements</w:t>
            </w:r>
          </w:p>
        </w:tc>
        <w:tc>
          <w:tcPr>
            <w:tcW w:w="960" w:type="dxa"/>
            <w:vMerge w:val="restart"/>
            <w:tcBorders>
              <w:top w:val="single" w:sz="4" w:space="0" w:color="auto"/>
              <w:left w:val="single" w:sz="4" w:space="0" w:color="auto"/>
              <w:bottom w:val="single" w:sz="4" w:space="0" w:color="000000"/>
              <w:right w:val="single" w:sz="4" w:space="0" w:color="auto"/>
            </w:tcBorders>
            <w:noWrap/>
            <w:vAlign w:val="center"/>
          </w:tcPr>
          <w:p w:rsidR="00E7092D" w:rsidRPr="00AE4320" w:rsidRDefault="00E7092D" w:rsidP="00AE4320">
            <w:pPr>
              <w:spacing w:after="0" w:line="240" w:lineRule="auto"/>
              <w:ind w:left="0"/>
              <w:jc w:val="center"/>
              <w:rPr>
                <w:color w:val="000000"/>
                <w:sz w:val="20"/>
                <w:szCs w:val="20"/>
                <w:lang w:eastAsia="en-NZ"/>
              </w:rPr>
            </w:pPr>
            <w:r w:rsidRPr="00AE4320">
              <w:rPr>
                <w:color w:val="000000"/>
                <w:sz w:val="20"/>
                <w:szCs w:val="20"/>
                <w:lang w:eastAsia="en-NZ"/>
              </w:rPr>
              <w:t>Total</w:t>
            </w:r>
          </w:p>
        </w:tc>
        <w:tc>
          <w:tcPr>
            <w:tcW w:w="1920" w:type="dxa"/>
            <w:gridSpan w:val="2"/>
            <w:tcBorders>
              <w:top w:val="single" w:sz="4" w:space="0" w:color="auto"/>
              <w:left w:val="nil"/>
              <w:bottom w:val="single" w:sz="4" w:space="0" w:color="auto"/>
              <w:right w:val="single" w:sz="4" w:space="0" w:color="000000"/>
            </w:tcBorders>
            <w:noWrap/>
            <w:vAlign w:val="center"/>
          </w:tcPr>
          <w:p w:rsidR="00E7092D" w:rsidRPr="00AE4320" w:rsidRDefault="00E7092D" w:rsidP="007A19F1">
            <w:pPr>
              <w:spacing w:after="0" w:line="240" w:lineRule="auto"/>
              <w:ind w:left="0"/>
              <w:jc w:val="center"/>
              <w:rPr>
                <w:color w:val="000000"/>
                <w:sz w:val="20"/>
                <w:szCs w:val="20"/>
                <w:lang w:eastAsia="en-NZ"/>
              </w:rPr>
            </w:pPr>
            <w:r w:rsidRPr="00AE4320">
              <w:rPr>
                <w:color w:val="000000"/>
                <w:sz w:val="20"/>
                <w:szCs w:val="20"/>
                <w:lang w:eastAsia="en-NZ"/>
              </w:rPr>
              <w:t>Kiwi</w:t>
            </w:r>
            <w:r>
              <w:rPr>
                <w:color w:val="000000"/>
                <w:sz w:val="20"/>
                <w:szCs w:val="20"/>
                <w:lang w:eastAsia="en-NZ"/>
              </w:rPr>
              <w:t>S</w:t>
            </w:r>
            <w:r w:rsidRPr="00AE4320">
              <w:rPr>
                <w:color w:val="000000"/>
                <w:sz w:val="20"/>
                <w:szCs w:val="20"/>
                <w:lang w:eastAsia="en-NZ"/>
              </w:rPr>
              <w:t>aver member</w:t>
            </w:r>
          </w:p>
        </w:tc>
      </w:tr>
      <w:tr w:rsidR="00E7092D" w:rsidRPr="00D07431" w:rsidTr="00AE4320">
        <w:trPr>
          <w:trHeight w:val="300"/>
        </w:trPr>
        <w:tc>
          <w:tcPr>
            <w:tcW w:w="4920" w:type="dxa"/>
            <w:vMerge/>
            <w:tcBorders>
              <w:top w:val="single" w:sz="4" w:space="0" w:color="auto"/>
              <w:left w:val="single" w:sz="4" w:space="0" w:color="auto"/>
              <w:bottom w:val="single" w:sz="4" w:space="0" w:color="000000"/>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p>
        </w:tc>
        <w:tc>
          <w:tcPr>
            <w:tcW w:w="960" w:type="dxa"/>
            <w:tcBorders>
              <w:top w:val="nil"/>
              <w:left w:val="nil"/>
              <w:bottom w:val="nil"/>
              <w:right w:val="single" w:sz="4" w:space="0" w:color="auto"/>
            </w:tcBorders>
            <w:vAlign w:val="center"/>
          </w:tcPr>
          <w:p w:rsidR="00E7092D" w:rsidRPr="00AE4320" w:rsidRDefault="00E7092D" w:rsidP="00AE4320">
            <w:pPr>
              <w:spacing w:after="0" w:line="240" w:lineRule="auto"/>
              <w:ind w:left="0"/>
              <w:jc w:val="center"/>
              <w:rPr>
                <w:color w:val="000000"/>
                <w:sz w:val="20"/>
                <w:szCs w:val="20"/>
                <w:lang w:eastAsia="en-NZ"/>
              </w:rPr>
            </w:pPr>
            <w:r w:rsidRPr="00AE4320">
              <w:rPr>
                <w:color w:val="000000"/>
                <w:sz w:val="20"/>
                <w:szCs w:val="20"/>
                <w:lang w:eastAsia="en-NZ"/>
              </w:rPr>
              <w:t>Yes</w:t>
            </w:r>
          </w:p>
        </w:tc>
        <w:tc>
          <w:tcPr>
            <w:tcW w:w="960" w:type="dxa"/>
            <w:tcBorders>
              <w:top w:val="nil"/>
              <w:left w:val="nil"/>
              <w:bottom w:val="nil"/>
              <w:right w:val="single" w:sz="4" w:space="0" w:color="auto"/>
            </w:tcBorders>
            <w:vAlign w:val="center"/>
          </w:tcPr>
          <w:p w:rsidR="00E7092D" w:rsidRPr="00AE4320" w:rsidRDefault="00E7092D" w:rsidP="00AE4320">
            <w:pPr>
              <w:spacing w:after="0" w:line="240" w:lineRule="auto"/>
              <w:ind w:left="0"/>
              <w:jc w:val="center"/>
              <w:rPr>
                <w:color w:val="000000"/>
                <w:sz w:val="20"/>
                <w:szCs w:val="20"/>
                <w:lang w:eastAsia="en-NZ"/>
              </w:rPr>
            </w:pPr>
            <w:r w:rsidRPr="00AE4320">
              <w:rPr>
                <w:color w:val="000000"/>
                <w:sz w:val="20"/>
                <w:szCs w:val="20"/>
                <w:lang w:eastAsia="en-NZ"/>
              </w:rPr>
              <w:t>No</w:t>
            </w:r>
          </w:p>
        </w:tc>
      </w:tr>
      <w:tr w:rsidR="00E7092D" w:rsidRPr="00D07431" w:rsidTr="00AE4320">
        <w:trPr>
          <w:trHeight w:val="300"/>
        </w:trPr>
        <w:tc>
          <w:tcPr>
            <w:tcW w:w="4920" w:type="dxa"/>
            <w:tcBorders>
              <w:top w:val="nil"/>
              <w:left w:val="single" w:sz="4" w:space="0" w:color="auto"/>
              <w:bottom w:val="nil"/>
              <w:right w:val="single" w:sz="4" w:space="0" w:color="auto"/>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c>
          <w:tcPr>
            <w:tcW w:w="960" w:type="dxa"/>
            <w:tcBorders>
              <w:top w:val="nil"/>
              <w:left w:val="nil"/>
              <w:bottom w:val="nil"/>
              <w:right w:val="single" w:sz="4" w:space="0" w:color="auto"/>
            </w:tcBorders>
            <w:noWrap/>
            <w:vAlign w:val="bottom"/>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 </w:t>
            </w:r>
          </w:p>
        </w:tc>
        <w:tc>
          <w:tcPr>
            <w:tcW w:w="960" w:type="dxa"/>
            <w:tcBorders>
              <w:top w:val="single" w:sz="4" w:space="0" w:color="auto"/>
              <w:left w:val="nil"/>
              <w:bottom w:val="nil"/>
              <w:right w:val="nil"/>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c>
          <w:tcPr>
            <w:tcW w:w="960" w:type="dxa"/>
            <w:tcBorders>
              <w:top w:val="single" w:sz="4" w:space="0" w:color="auto"/>
              <w:left w:val="nil"/>
              <w:bottom w:val="nil"/>
              <w:right w:val="single" w:sz="4" w:space="0" w:color="auto"/>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Own dwelling with a mortgage</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31.1%</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32.4%</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29.8%</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Own dwelling without a mortgage</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20.3%</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16.8%</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24.1%</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Renting a dwelling</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31.1%</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33.6%</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28.0%</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Flatting/boarding</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9.5%</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11.2%</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6.6%</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In a dwelling owned by a family trust</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4.1%</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3.1%</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5.0%</w:t>
            </w:r>
          </w:p>
        </w:tc>
      </w:tr>
      <w:tr w:rsidR="00E7092D" w:rsidRPr="00D07431" w:rsidTr="00AE4320">
        <w:trPr>
          <w:trHeight w:val="300"/>
        </w:trPr>
        <w:tc>
          <w:tcPr>
            <w:tcW w:w="4920" w:type="dxa"/>
            <w:tcBorders>
              <w:top w:val="nil"/>
              <w:left w:val="single" w:sz="4" w:space="0" w:color="auto"/>
              <w:bottom w:val="nil"/>
              <w:right w:val="single" w:sz="4" w:space="0" w:color="auto"/>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With parents</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2.5%</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0.9%</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3.8%</w:t>
            </w:r>
          </w:p>
        </w:tc>
      </w:tr>
      <w:tr w:rsidR="00E7092D" w:rsidRPr="00D07431" w:rsidTr="00AE4320">
        <w:trPr>
          <w:trHeight w:val="300"/>
        </w:trPr>
        <w:tc>
          <w:tcPr>
            <w:tcW w:w="4920" w:type="dxa"/>
            <w:tcBorders>
              <w:top w:val="nil"/>
              <w:left w:val="single" w:sz="4" w:space="0" w:color="auto"/>
              <w:bottom w:val="nil"/>
              <w:right w:val="single" w:sz="4" w:space="0" w:color="auto"/>
            </w:tcBorders>
            <w:vAlign w:val="center"/>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Other</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1.4%</w:t>
            </w:r>
          </w:p>
        </w:tc>
        <w:tc>
          <w:tcPr>
            <w:tcW w:w="960" w:type="dxa"/>
            <w:tcBorders>
              <w:top w:val="nil"/>
              <w:left w:val="nil"/>
              <w:bottom w:val="nil"/>
              <w:right w:val="nil"/>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1.3%</w:t>
            </w:r>
          </w:p>
        </w:tc>
        <w:tc>
          <w:tcPr>
            <w:tcW w:w="960" w:type="dxa"/>
            <w:tcBorders>
              <w:top w:val="nil"/>
              <w:left w:val="nil"/>
              <w:bottom w:val="nil"/>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1.7%</w:t>
            </w:r>
          </w:p>
        </w:tc>
      </w:tr>
      <w:tr w:rsidR="00E7092D" w:rsidRPr="00D07431" w:rsidTr="00AE4320">
        <w:trPr>
          <w:trHeight w:val="300"/>
        </w:trPr>
        <w:tc>
          <w:tcPr>
            <w:tcW w:w="4920" w:type="dxa"/>
            <w:tcBorders>
              <w:top w:val="nil"/>
              <w:left w:val="single" w:sz="4" w:space="0" w:color="auto"/>
              <w:bottom w:val="single" w:sz="4" w:space="0" w:color="auto"/>
              <w:right w:val="single" w:sz="4" w:space="0" w:color="auto"/>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c>
          <w:tcPr>
            <w:tcW w:w="960" w:type="dxa"/>
            <w:tcBorders>
              <w:top w:val="nil"/>
              <w:left w:val="nil"/>
              <w:bottom w:val="single" w:sz="4" w:space="0" w:color="auto"/>
              <w:right w:val="single" w:sz="4" w:space="0" w:color="auto"/>
            </w:tcBorders>
            <w:noWrap/>
            <w:vAlign w:val="center"/>
          </w:tcPr>
          <w:p w:rsidR="00E7092D" w:rsidRPr="00AE4320" w:rsidRDefault="00E7092D" w:rsidP="00E7092D">
            <w:pPr>
              <w:spacing w:after="0" w:line="240" w:lineRule="auto"/>
              <w:ind w:left="0" w:firstLineChars="100" w:firstLine="31680"/>
              <w:jc w:val="right"/>
              <w:rPr>
                <w:color w:val="000000"/>
                <w:sz w:val="20"/>
                <w:szCs w:val="20"/>
                <w:lang w:eastAsia="en-NZ"/>
              </w:rPr>
            </w:pPr>
            <w:r w:rsidRPr="00AE4320">
              <w:rPr>
                <w:color w:val="000000"/>
                <w:sz w:val="20"/>
                <w:szCs w:val="20"/>
                <w:lang w:eastAsia="en-NZ"/>
              </w:rPr>
              <w:t> </w:t>
            </w:r>
          </w:p>
        </w:tc>
        <w:tc>
          <w:tcPr>
            <w:tcW w:w="960" w:type="dxa"/>
            <w:tcBorders>
              <w:top w:val="nil"/>
              <w:left w:val="nil"/>
              <w:bottom w:val="single" w:sz="4" w:space="0" w:color="auto"/>
              <w:right w:val="nil"/>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c>
          <w:tcPr>
            <w:tcW w:w="960" w:type="dxa"/>
            <w:tcBorders>
              <w:top w:val="nil"/>
              <w:left w:val="nil"/>
              <w:bottom w:val="single" w:sz="4" w:space="0" w:color="auto"/>
              <w:right w:val="single" w:sz="4" w:space="0" w:color="auto"/>
            </w:tcBorders>
            <w:noWrap/>
            <w:vAlign w:val="bottom"/>
          </w:tcPr>
          <w:p w:rsidR="00E7092D" w:rsidRPr="00AE4320" w:rsidRDefault="00E7092D" w:rsidP="00AE4320">
            <w:pPr>
              <w:spacing w:after="0" w:line="240" w:lineRule="auto"/>
              <w:ind w:left="0"/>
              <w:rPr>
                <w:color w:val="000000"/>
                <w:sz w:val="20"/>
                <w:szCs w:val="20"/>
                <w:lang w:eastAsia="en-NZ"/>
              </w:rPr>
            </w:pPr>
            <w:r w:rsidRPr="00AE4320">
              <w:rPr>
                <w:color w:val="000000"/>
                <w:sz w:val="20"/>
                <w:szCs w:val="20"/>
                <w:lang w:eastAsia="en-NZ"/>
              </w:rPr>
              <w:t> </w:t>
            </w:r>
          </w:p>
        </w:tc>
      </w:tr>
    </w:tbl>
    <w:p w:rsidR="00E7092D" w:rsidRDefault="00E7092D" w:rsidP="003F3D76">
      <w:pPr>
        <w:spacing w:after="0"/>
        <w:rPr>
          <w:b/>
        </w:rPr>
      </w:pPr>
    </w:p>
    <w:p w:rsidR="00E7092D" w:rsidRDefault="00E7092D" w:rsidP="003F3D76">
      <w:pPr>
        <w:spacing w:after="0"/>
        <w:rPr>
          <w:b/>
        </w:rPr>
      </w:pPr>
    </w:p>
    <w:p w:rsidR="00E7092D" w:rsidRDefault="00E7092D" w:rsidP="003F3D76">
      <w:pPr>
        <w:spacing w:after="0"/>
        <w:rPr>
          <w:b/>
        </w:rPr>
      </w:pPr>
    </w:p>
    <w:p w:rsidR="00E7092D" w:rsidRPr="00AC5042" w:rsidRDefault="00E7092D" w:rsidP="003F3D76">
      <w:pPr>
        <w:spacing w:after="0"/>
        <w:rPr>
          <w:b/>
        </w:rPr>
      </w:pPr>
      <w:r w:rsidRPr="00AC5042">
        <w:rPr>
          <w:b/>
        </w:rPr>
        <w:t>Analysis</w:t>
      </w:r>
    </w:p>
    <w:p w:rsidR="00E7092D" w:rsidRDefault="00E7092D" w:rsidP="003F3D76">
      <w:pPr>
        <w:spacing w:after="0"/>
      </w:pPr>
      <w:r>
        <w:t>All analysis shown in this report is taken from the weighted data.</w:t>
      </w:r>
    </w:p>
    <w:p w:rsidR="00E7092D" w:rsidRDefault="00E7092D" w:rsidP="003F3D76">
      <w:pPr>
        <w:spacing w:after="0"/>
      </w:pPr>
    </w:p>
    <w:p w:rsidR="00E7092D" w:rsidRDefault="00E7092D" w:rsidP="003F3D76">
      <w:pPr>
        <w:spacing w:after="0"/>
        <w:rPr>
          <w:b/>
        </w:rPr>
      </w:pPr>
      <w:r w:rsidRPr="002B138F">
        <w:rPr>
          <w:b/>
        </w:rPr>
        <w:t>Respondent comments</w:t>
      </w:r>
    </w:p>
    <w:p w:rsidR="00E7092D" w:rsidRDefault="00E7092D" w:rsidP="003F3D76">
      <w:pPr>
        <w:spacing w:after="0"/>
      </w:pPr>
      <w:r>
        <w:t>All verbatim comments from respondents are captured and available from the Horizon Research system.</w:t>
      </w:r>
    </w:p>
    <w:p w:rsidR="00E7092D" w:rsidRDefault="00E7092D" w:rsidP="00F150BD"/>
    <w:p w:rsidR="00E7092D" w:rsidRPr="002B138F" w:rsidRDefault="00E7092D" w:rsidP="003F3D76">
      <w:pPr>
        <w:spacing w:after="0"/>
        <w:rPr>
          <w:b/>
        </w:rPr>
      </w:pPr>
      <w:r w:rsidRPr="002B138F">
        <w:rPr>
          <w:b/>
        </w:rPr>
        <w:t>Contact</w:t>
      </w:r>
    </w:p>
    <w:p w:rsidR="00E7092D" w:rsidRDefault="00E7092D" w:rsidP="003F3D76">
      <w:pPr>
        <w:spacing w:after="0"/>
      </w:pPr>
      <w:r>
        <w:t>For more information about this survey or additional analysis, please contact Grant McInman on 021 076 2040, email gmcinman@horizonresearch.co.nz.</w:t>
      </w:r>
    </w:p>
    <w:p w:rsidR="00E7092D" w:rsidRDefault="00E7092D" w:rsidP="003F3D76">
      <w:pPr>
        <w:spacing w:after="0"/>
      </w:pPr>
    </w:p>
    <w:p w:rsidR="00E7092D" w:rsidRDefault="00E7092D" w:rsidP="00297190">
      <w:pPr>
        <w:spacing w:after="0"/>
      </w:pPr>
    </w:p>
    <w:p w:rsidR="00E7092D" w:rsidRDefault="00E7092D" w:rsidP="00297190">
      <w:pPr>
        <w:spacing w:after="0"/>
        <w:sectPr w:rsidR="00E7092D" w:rsidSect="00784712">
          <w:footerReference w:type="default" r:id="rId25"/>
          <w:pgSz w:w="11906" w:h="16838"/>
          <w:pgMar w:top="1440" w:right="1440" w:bottom="1440" w:left="1440" w:header="708" w:footer="708" w:gutter="0"/>
          <w:cols w:space="708"/>
          <w:docGrid w:linePitch="360"/>
        </w:sectPr>
      </w:pPr>
    </w:p>
    <w:p w:rsidR="00E7092D" w:rsidRPr="00297190" w:rsidRDefault="00E7092D" w:rsidP="00297190">
      <w:pPr>
        <w:pStyle w:val="Heading1"/>
        <w:spacing w:before="0"/>
        <w:rPr>
          <w:rFonts w:ascii="Calibri" w:hAnsi="Calibri"/>
          <w:color w:val="FFFFFF"/>
          <w:sz w:val="8"/>
          <w:szCs w:val="8"/>
        </w:rPr>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9.65pt;margin-top:-39.6pt;width:279.15pt;height:9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utQ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" filled="f" stroked="f">
            <v:textbox style="mso-fit-shape-to-text:t">
              <w:txbxContent>
                <w:p w:rsidR="00E7092D" w:rsidRPr="00297190" w:rsidRDefault="00E7092D" w:rsidP="00297190">
                  <w:pPr>
                    <w:rPr>
                      <w:b/>
                      <w:sz w:val="36"/>
                      <w:szCs w:val="36"/>
                    </w:rPr>
                  </w:pPr>
                  <w:bookmarkStart w:id="26" w:name="_GoBack"/>
                  <w:bookmarkEnd w:id="26"/>
                  <w:r w:rsidRPr="00297190">
                    <w:rPr>
                      <w:b/>
                      <w:sz w:val="36"/>
                      <w:szCs w:val="36"/>
                    </w:rPr>
                    <w:t>APPENDIX 2 - PROFILES</w:t>
                  </w:r>
                </w:p>
              </w:txbxContent>
            </v:textbox>
          </v:shape>
        </w:pict>
      </w:r>
      <w:bookmarkStart w:id="27" w:name="_Toc320835807"/>
      <w:r w:rsidRPr="00297190">
        <w:rPr>
          <w:rFonts w:ascii="Calibri" w:hAnsi="Calibri"/>
          <w:color w:val="FFFFFF"/>
          <w:sz w:val="8"/>
          <w:szCs w:val="8"/>
        </w:rPr>
        <w:t>APPENDIX 2 – PROFILES</w:t>
      </w:r>
      <w:bookmarkEnd w:id="27"/>
    </w:p>
    <w:p w:rsidR="00E7092D" w:rsidRDefault="00E7092D" w:rsidP="00E003FC">
      <w:r>
        <w:t>Some of the comments in this report are based on profiles of respondents answering selected questions, which weresupplied to FSC in December 2011.  The profile for those who thought they were personally responsible for their income in retirement follows.  For other profiles, please refer to the information supplied in December 2011.</w:t>
      </w:r>
    </w:p>
    <w:tbl>
      <w:tblPr>
        <w:tblW w:w="11388" w:type="dxa"/>
        <w:tblInd w:w="93" w:type="dxa"/>
        <w:tblLook w:val="00A0"/>
      </w:tblPr>
      <w:tblGrid>
        <w:gridCol w:w="236"/>
        <w:gridCol w:w="278"/>
        <w:gridCol w:w="5672"/>
        <w:gridCol w:w="1160"/>
        <w:gridCol w:w="1176"/>
        <w:gridCol w:w="960"/>
        <w:gridCol w:w="960"/>
        <w:gridCol w:w="960"/>
      </w:tblGrid>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420"/>
        </w:trPr>
        <w:tc>
          <w:tcPr>
            <w:tcW w:w="11388" w:type="dxa"/>
            <w:gridSpan w:val="8"/>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32"/>
                <w:szCs w:val="32"/>
                <w:lang w:eastAsia="en-NZ"/>
              </w:rPr>
            </w:pPr>
            <w:r w:rsidRPr="00297190">
              <w:rPr>
                <w:b/>
                <w:bCs/>
                <w:color w:val="000000"/>
                <w:sz w:val="32"/>
                <w:szCs w:val="32"/>
                <w:lang w:eastAsia="en-NZ"/>
              </w:rPr>
              <w:t>Q3. I believe I am personally responsible for my income security in retirement</w:t>
            </w:r>
          </w:p>
        </w:tc>
      </w:tr>
      <w:tr w:rsidR="00E7092D" w:rsidRPr="00D07431" w:rsidTr="00297190">
        <w:trPr>
          <w:trHeight w:val="315"/>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32"/>
                <w:szCs w:val="32"/>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32"/>
                <w:szCs w:val="32"/>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single" w:sz="4" w:space="0" w:color="auto"/>
              <w:left w:val="single" w:sz="4" w:space="0" w:color="auto"/>
              <w:bottom w:val="nil"/>
              <w:right w:val="single" w:sz="4" w:space="0" w:color="000000"/>
            </w:tcBorders>
            <w:shd w:val="clear" w:color="000000" w:fill="F2F2F2"/>
            <w:noWrap/>
            <w:vAlign w:val="bottom"/>
          </w:tcPr>
          <w:p w:rsidR="00E7092D" w:rsidRPr="00297190" w:rsidRDefault="00E7092D" w:rsidP="00297190">
            <w:pPr>
              <w:spacing w:after="0" w:line="240" w:lineRule="auto"/>
              <w:ind w:left="0"/>
              <w:rPr>
                <w:b/>
                <w:bCs/>
                <w:color w:val="002060"/>
                <w:sz w:val="20"/>
                <w:szCs w:val="20"/>
                <w:lang w:eastAsia="en-NZ"/>
              </w:rPr>
            </w:pPr>
            <w:r w:rsidRPr="00297190">
              <w:rPr>
                <w:b/>
                <w:bCs/>
                <w:color w:val="002060"/>
                <w:sz w:val="20"/>
                <w:szCs w:val="20"/>
                <w:lang w:eastAsia="en-NZ"/>
              </w:rPr>
              <w:t>This table shows a profile of the respondents who:</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54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single" w:sz="4" w:space="0" w:color="auto"/>
              <w:bottom w:val="nil"/>
              <w:right w:val="nil"/>
            </w:tcBorders>
            <w:shd w:val="clear" w:color="000000" w:fill="F2F2F2"/>
          </w:tcPr>
          <w:p w:rsidR="00E7092D" w:rsidRPr="00297190" w:rsidRDefault="00E7092D" w:rsidP="00297190">
            <w:pPr>
              <w:spacing w:after="0" w:line="240" w:lineRule="auto"/>
              <w:ind w:left="0"/>
              <w:jc w:val="center"/>
              <w:rPr>
                <w:b/>
                <w:bCs/>
                <w:i/>
                <w:iCs/>
                <w:color w:val="002060"/>
                <w:sz w:val="20"/>
                <w:szCs w:val="20"/>
                <w:lang w:eastAsia="en-NZ"/>
              </w:rPr>
            </w:pPr>
            <w:r w:rsidRPr="00297190">
              <w:rPr>
                <w:b/>
                <w:bCs/>
                <w:i/>
                <w:iCs/>
                <w:color w:val="002060"/>
                <w:sz w:val="20"/>
                <w:szCs w:val="20"/>
                <w:lang w:eastAsia="en-NZ"/>
              </w:rPr>
              <w:t>-</w:t>
            </w:r>
          </w:p>
        </w:tc>
        <w:tc>
          <w:tcPr>
            <w:tcW w:w="5672" w:type="dxa"/>
            <w:tcBorders>
              <w:top w:val="nil"/>
              <w:left w:val="nil"/>
              <w:bottom w:val="nil"/>
              <w:right w:val="single" w:sz="4" w:space="0" w:color="auto"/>
            </w:tcBorders>
            <w:shd w:val="clear" w:color="000000" w:fill="F2F2F2"/>
          </w:tcPr>
          <w:p w:rsidR="00E7092D" w:rsidRPr="00297190" w:rsidRDefault="00E7092D" w:rsidP="00297190">
            <w:pPr>
              <w:spacing w:after="0" w:line="240" w:lineRule="auto"/>
              <w:ind w:left="0"/>
              <w:rPr>
                <w:b/>
                <w:bCs/>
                <w:i/>
                <w:iCs/>
                <w:color w:val="002060"/>
                <w:sz w:val="20"/>
                <w:szCs w:val="20"/>
                <w:lang w:eastAsia="en-NZ"/>
              </w:rPr>
            </w:pPr>
            <w:r w:rsidRPr="00297190">
              <w:rPr>
                <w:b/>
                <w:bCs/>
                <w:i/>
                <w:iCs/>
                <w:color w:val="002060"/>
                <w:sz w:val="20"/>
                <w:szCs w:val="20"/>
                <w:lang w:eastAsia="en-NZ"/>
              </w:rPr>
              <w:t>agreed or strongly agreed that they were personally responsible for their income security in retirement; 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795"/>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single" w:sz="4" w:space="0" w:color="auto"/>
              <w:bottom w:val="nil"/>
              <w:right w:val="nil"/>
            </w:tcBorders>
            <w:shd w:val="clear" w:color="000000" w:fill="F2F2F2"/>
          </w:tcPr>
          <w:p w:rsidR="00E7092D" w:rsidRPr="00297190" w:rsidRDefault="00E7092D" w:rsidP="00297190">
            <w:pPr>
              <w:spacing w:after="0" w:line="240" w:lineRule="auto"/>
              <w:ind w:left="0"/>
              <w:jc w:val="center"/>
              <w:rPr>
                <w:b/>
                <w:bCs/>
                <w:i/>
                <w:iCs/>
                <w:color w:val="002060"/>
                <w:sz w:val="20"/>
                <w:szCs w:val="20"/>
                <w:lang w:eastAsia="en-NZ"/>
              </w:rPr>
            </w:pPr>
            <w:r w:rsidRPr="00297190">
              <w:rPr>
                <w:b/>
                <w:bCs/>
                <w:i/>
                <w:iCs/>
                <w:color w:val="002060"/>
                <w:sz w:val="20"/>
                <w:szCs w:val="20"/>
                <w:lang w:eastAsia="en-NZ"/>
              </w:rPr>
              <w:t>-</w:t>
            </w:r>
          </w:p>
        </w:tc>
        <w:tc>
          <w:tcPr>
            <w:tcW w:w="5672" w:type="dxa"/>
            <w:tcBorders>
              <w:top w:val="nil"/>
              <w:left w:val="nil"/>
              <w:bottom w:val="nil"/>
              <w:right w:val="single" w:sz="4" w:space="0" w:color="auto"/>
            </w:tcBorders>
            <w:shd w:val="clear" w:color="000000" w:fill="F2F2F2"/>
          </w:tcPr>
          <w:p w:rsidR="00E7092D" w:rsidRPr="00297190" w:rsidRDefault="00E7092D" w:rsidP="00297190">
            <w:pPr>
              <w:spacing w:after="0" w:line="240" w:lineRule="auto"/>
              <w:ind w:left="0"/>
              <w:rPr>
                <w:b/>
                <w:bCs/>
                <w:i/>
                <w:iCs/>
                <w:color w:val="002060"/>
                <w:sz w:val="20"/>
                <w:szCs w:val="20"/>
                <w:lang w:eastAsia="en-NZ"/>
              </w:rPr>
            </w:pPr>
            <w:r w:rsidRPr="00297190">
              <w:rPr>
                <w:b/>
                <w:bCs/>
                <w:i/>
                <w:iCs/>
                <w:color w:val="002060"/>
                <w:sz w:val="20"/>
                <w:szCs w:val="20"/>
                <w:lang w:eastAsia="en-NZ"/>
              </w:rPr>
              <w:t>disagreed or strongly disagreed that the government was responsible for their income security in retirement; 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765"/>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single" w:sz="4" w:space="0" w:color="auto"/>
              <w:bottom w:val="nil"/>
              <w:right w:val="nil"/>
            </w:tcBorders>
            <w:shd w:val="clear" w:color="000000" w:fill="F2F2F2"/>
          </w:tcPr>
          <w:p w:rsidR="00E7092D" w:rsidRPr="00297190" w:rsidRDefault="00E7092D" w:rsidP="00297190">
            <w:pPr>
              <w:spacing w:after="0" w:line="240" w:lineRule="auto"/>
              <w:ind w:left="0"/>
              <w:jc w:val="center"/>
              <w:rPr>
                <w:b/>
                <w:bCs/>
                <w:i/>
                <w:iCs/>
                <w:color w:val="002060"/>
                <w:sz w:val="20"/>
                <w:szCs w:val="20"/>
                <w:lang w:eastAsia="en-NZ"/>
              </w:rPr>
            </w:pPr>
            <w:r w:rsidRPr="00297190">
              <w:rPr>
                <w:b/>
                <w:bCs/>
                <w:i/>
                <w:iCs/>
                <w:color w:val="002060"/>
                <w:sz w:val="20"/>
                <w:szCs w:val="20"/>
                <w:lang w:eastAsia="en-NZ"/>
              </w:rPr>
              <w:t>-</w:t>
            </w:r>
          </w:p>
        </w:tc>
        <w:tc>
          <w:tcPr>
            <w:tcW w:w="5672" w:type="dxa"/>
            <w:tcBorders>
              <w:top w:val="nil"/>
              <w:left w:val="nil"/>
              <w:bottom w:val="nil"/>
              <w:right w:val="single" w:sz="4" w:space="0" w:color="auto"/>
            </w:tcBorders>
            <w:shd w:val="clear" w:color="000000" w:fill="F2F2F2"/>
          </w:tcPr>
          <w:p w:rsidR="00E7092D" w:rsidRPr="00297190" w:rsidRDefault="00E7092D" w:rsidP="00297190">
            <w:pPr>
              <w:spacing w:after="0" w:line="240" w:lineRule="auto"/>
              <w:ind w:left="0"/>
              <w:rPr>
                <w:b/>
                <w:bCs/>
                <w:i/>
                <w:iCs/>
                <w:color w:val="002060"/>
                <w:sz w:val="20"/>
                <w:szCs w:val="20"/>
                <w:lang w:eastAsia="en-NZ"/>
              </w:rPr>
            </w:pPr>
            <w:r w:rsidRPr="00297190">
              <w:rPr>
                <w:b/>
                <w:bCs/>
                <w:i/>
                <w:iCs/>
                <w:color w:val="002060"/>
                <w:sz w:val="20"/>
                <w:szCs w:val="20"/>
                <w:lang w:eastAsia="en-NZ"/>
              </w:rPr>
              <w:t>disagreed or strongly disagreed that their family and others were responsible for their income security in retirement</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single" w:sz="4" w:space="0" w:color="auto"/>
              <w:bottom w:val="nil"/>
              <w:right w:val="nil"/>
            </w:tcBorders>
            <w:shd w:val="clear" w:color="000000" w:fill="F2F2F2"/>
            <w:noWrap/>
            <w:vAlign w:val="bottom"/>
          </w:tcPr>
          <w:p w:rsidR="00E7092D" w:rsidRPr="00297190" w:rsidRDefault="00E7092D" w:rsidP="00297190">
            <w:pPr>
              <w:spacing w:after="0" w:line="240" w:lineRule="auto"/>
              <w:ind w:left="0"/>
              <w:rPr>
                <w:b/>
                <w:bCs/>
                <w:color w:val="000000"/>
                <w:sz w:val="20"/>
                <w:szCs w:val="20"/>
                <w:lang w:eastAsia="en-NZ"/>
              </w:rPr>
            </w:pPr>
            <w:r w:rsidRPr="00297190">
              <w:rPr>
                <w:b/>
                <w:bCs/>
                <w:color w:val="000000"/>
                <w:sz w:val="20"/>
                <w:szCs w:val="20"/>
                <w:lang w:eastAsia="en-NZ"/>
              </w:rPr>
              <w:t> </w:t>
            </w:r>
          </w:p>
        </w:tc>
        <w:tc>
          <w:tcPr>
            <w:tcW w:w="5672" w:type="dxa"/>
            <w:tcBorders>
              <w:top w:val="nil"/>
              <w:left w:val="nil"/>
              <w:bottom w:val="nil"/>
              <w:right w:val="single" w:sz="4" w:space="0" w:color="auto"/>
            </w:tcBorders>
            <w:shd w:val="clear" w:color="000000" w:fill="F2F2F2"/>
          </w:tcPr>
          <w:p w:rsidR="00E7092D" w:rsidRPr="00297190" w:rsidRDefault="00E7092D" w:rsidP="00297190">
            <w:pPr>
              <w:spacing w:after="0" w:line="240" w:lineRule="auto"/>
              <w:ind w:left="0"/>
              <w:rPr>
                <w:b/>
                <w:bCs/>
                <w:i/>
                <w:iCs/>
                <w:color w:val="000000"/>
                <w:sz w:val="20"/>
                <w:szCs w:val="20"/>
                <w:lang w:eastAsia="en-NZ"/>
              </w:rPr>
            </w:pPr>
            <w:r w:rsidRPr="00297190">
              <w:rPr>
                <w:b/>
                <w:bCs/>
                <w:i/>
                <w:iCs/>
                <w:color w:val="000000"/>
                <w:sz w:val="20"/>
                <w:szCs w:val="20"/>
                <w:lang w:eastAsia="en-NZ"/>
              </w:rPr>
              <w:t> </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1065"/>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nil"/>
              <w:left w:val="single" w:sz="4" w:space="0" w:color="auto"/>
              <w:bottom w:val="single" w:sz="4" w:space="0" w:color="auto"/>
              <w:right w:val="single" w:sz="4" w:space="0" w:color="000000"/>
            </w:tcBorders>
            <w:shd w:val="clear" w:color="000000" w:fill="F2F2F2"/>
          </w:tcPr>
          <w:p w:rsidR="00E7092D" w:rsidRPr="00297190" w:rsidRDefault="00E7092D" w:rsidP="00297190">
            <w:pPr>
              <w:spacing w:after="0" w:line="240" w:lineRule="auto"/>
              <w:ind w:left="0"/>
              <w:rPr>
                <w:b/>
                <w:bCs/>
                <w:color w:val="953735"/>
                <w:sz w:val="20"/>
                <w:szCs w:val="20"/>
                <w:lang w:eastAsia="en-NZ"/>
              </w:rPr>
            </w:pPr>
            <w:r w:rsidRPr="00297190">
              <w:rPr>
                <w:b/>
                <w:bCs/>
                <w:color w:val="953735"/>
                <w:sz w:val="20"/>
                <w:szCs w:val="20"/>
                <w:lang w:eastAsia="en-NZ"/>
              </w:rPr>
              <w:t>Profile information from the total sample is shown in the "Total" column to highlight differences between the group who believe they are solely responsible for their income security in retirement and the population in general.</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tcPr>
          <w:p w:rsidR="00E7092D" w:rsidRPr="00297190" w:rsidRDefault="00E7092D" w:rsidP="00297190">
            <w:pPr>
              <w:spacing w:after="0" w:line="240" w:lineRule="auto"/>
              <w:ind w:left="0"/>
              <w:rPr>
                <w:b/>
                <w:bCs/>
                <w:color w:val="953735"/>
                <w:sz w:val="20"/>
                <w:szCs w:val="20"/>
                <w:lang w:eastAsia="en-NZ"/>
              </w:rPr>
            </w:pPr>
          </w:p>
        </w:tc>
        <w:tc>
          <w:tcPr>
            <w:tcW w:w="5672" w:type="dxa"/>
            <w:tcBorders>
              <w:top w:val="nil"/>
              <w:left w:val="nil"/>
              <w:bottom w:val="nil"/>
              <w:right w:val="nil"/>
            </w:tcBorders>
          </w:tcPr>
          <w:p w:rsidR="00E7092D" w:rsidRPr="00297190" w:rsidRDefault="00E7092D" w:rsidP="00297190">
            <w:pPr>
              <w:spacing w:after="0" w:line="240" w:lineRule="auto"/>
              <w:ind w:left="0"/>
              <w:rPr>
                <w:b/>
                <w:bCs/>
                <w:color w:val="953735"/>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132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single" w:sz="4" w:space="0" w:color="auto"/>
              <w:left w:val="single" w:sz="4" w:space="0" w:color="auto"/>
              <w:bottom w:val="single" w:sz="4" w:space="0" w:color="auto"/>
              <w:right w:val="single" w:sz="4" w:space="0" w:color="000000"/>
            </w:tcBorders>
            <w:shd w:val="clear" w:color="000000" w:fill="F2F2F2"/>
          </w:tcPr>
          <w:p w:rsidR="00E7092D" w:rsidRPr="00297190" w:rsidRDefault="00E7092D" w:rsidP="00297190">
            <w:pPr>
              <w:spacing w:after="0" w:line="240" w:lineRule="auto"/>
              <w:ind w:left="0"/>
              <w:rPr>
                <w:b/>
                <w:bCs/>
                <w:sz w:val="20"/>
                <w:szCs w:val="20"/>
                <w:lang w:eastAsia="en-NZ"/>
              </w:rPr>
            </w:pPr>
            <w:r w:rsidRPr="00297190">
              <w:rPr>
                <w:b/>
                <w:bCs/>
                <w:sz w:val="20"/>
                <w:szCs w:val="20"/>
                <w:lang w:eastAsia="en-NZ"/>
              </w:rPr>
              <w:t xml:space="preserve">Where the differences are above the total sample by the margin of error or more, the percentages are shaded in </w:t>
            </w:r>
            <w:r w:rsidRPr="00297190">
              <w:rPr>
                <w:b/>
                <w:bCs/>
                <w:color w:val="4F6228"/>
                <w:sz w:val="20"/>
                <w:szCs w:val="20"/>
                <w:lang w:eastAsia="en-NZ"/>
              </w:rPr>
              <w:t>green</w:t>
            </w:r>
            <w:r w:rsidRPr="00297190">
              <w:rPr>
                <w:b/>
                <w:bCs/>
                <w:sz w:val="20"/>
                <w:szCs w:val="20"/>
                <w:lang w:eastAsia="en-NZ"/>
              </w:rPr>
              <w:t xml:space="preserve">.  Where they are below the total sample by the margin of error or more, the percentages are shaded in </w:t>
            </w:r>
            <w:r w:rsidRPr="00297190">
              <w:rPr>
                <w:b/>
                <w:bCs/>
                <w:color w:val="953735"/>
                <w:sz w:val="20"/>
                <w:szCs w:val="20"/>
                <w:lang w:eastAsia="en-NZ"/>
              </w:rPr>
              <w:t>red</w:t>
            </w:r>
            <w:r w:rsidRPr="00297190">
              <w:rPr>
                <w:b/>
                <w:bCs/>
                <w:sz w:val="20"/>
                <w:szCs w:val="20"/>
                <w:lang w:eastAsia="en-NZ"/>
              </w:rPr>
              <w:t>.</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51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single" w:sz="4" w:space="0" w:color="auto"/>
              <w:left w:val="single" w:sz="4" w:space="0" w:color="auto"/>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Total sample</w:t>
            </w:r>
          </w:p>
        </w:tc>
        <w:tc>
          <w:tcPr>
            <w:tcW w:w="1176" w:type="dxa"/>
            <w:tcBorders>
              <w:top w:val="single" w:sz="4" w:space="0" w:color="auto"/>
              <w:left w:val="nil"/>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 xml:space="preserve">Solely responsible </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Sex</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Female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50.9%</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52.6%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Male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49.1%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47.4%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Age Group</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Under 18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18-24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9.5%</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25-34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12.3%</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17.9%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35-44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15.8%</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17.7%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45-54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19.2%</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23.5%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55-64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23.2%</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13.3%</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65-74 years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15.5%</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75 years or over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4.3%</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Household Income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Less than $20,000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13.0%</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$20,001 and $30,000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14.1%</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$30,001 and $50,000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20.9%</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21.7%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$50,001 and $70,000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14.5%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$70,001 and $100,000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13.5%</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17.3%</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$100,001 and $150,000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8.9%</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$150,001 and $200,000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More than $200,000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Don't know/ prefer not to say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12.5%</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single" w:sz="4" w:space="0" w:color="auto"/>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single" w:sz="4" w:space="0" w:color="auto"/>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right w:val="single" w:sz="4" w:space="0" w:color="auto"/>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Personal Income</w:t>
            </w:r>
          </w:p>
        </w:tc>
        <w:tc>
          <w:tcPr>
            <w:tcW w:w="1160" w:type="dxa"/>
            <w:tcBorders>
              <w:top w:val="single" w:sz="4" w:space="0" w:color="auto"/>
              <w:left w:val="single" w:sz="4" w:space="0" w:color="auto"/>
              <w:bottom w:val="single" w:sz="4" w:space="0" w:color="auto"/>
              <w:right w:val="single" w:sz="4" w:space="0" w:color="auto"/>
            </w:tcBorders>
            <w:noWrap/>
            <w:vAlign w:val="center"/>
          </w:tcPr>
          <w:p w:rsidR="00E7092D" w:rsidRPr="00297190" w:rsidRDefault="00E7092D" w:rsidP="00EE3E10">
            <w:pPr>
              <w:spacing w:after="0" w:line="240" w:lineRule="auto"/>
              <w:ind w:left="0"/>
              <w:jc w:val="center"/>
              <w:rPr>
                <w:b/>
                <w:bCs/>
                <w:color w:val="000000"/>
                <w:sz w:val="20"/>
                <w:szCs w:val="20"/>
                <w:lang w:eastAsia="en-NZ"/>
              </w:rPr>
            </w:pPr>
            <w:r w:rsidRPr="00297190">
              <w:rPr>
                <w:b/>
                <w:bCs/>
                <w:color w:val="000000"/>
                <w:sz w:val="20"/>
                <w:szCs w:val="20"/>
                <w:lang w:eastAsia="en-NZ"/>
              </w:rPr>
              <w:t>Total sample</w:t>
            </w:r>
          </w:p>
        </w:tc>
        <w:tc>
          <w:tcPr>
            <w:tcW w:w="1176" w:type="dxa"/>
            <w:tcBorders>
              <w:top w:val="single" w:sz="4" w:space="0" w:color="auto"/>
              <w:left w:val="single" w:sz="4" w:space="0" w:color="auto"/>
              <w:bottom w:val="single" w:sz="4" w:space="0" w:color="auto"/>
              <w:right w:val="single" w:sz="4" w:space="0" w:color="auto"/>
            </w:tcBorders>
            <w:noWrap/>
            <w:vAlign w:val="center"/>
          </w:tcPr>
          <w:p w:rsidR="00E7092D" w:rsidRPr="00297190" w:rsidRDefault="00E7092D" w:rsidP="00EE3E10">
            <w:pPr>
              <w:spacing w:after="0" w:line="240" w:lineRule="auto"/>
              <w:ind w:left="0"/>
              <w:jc w:val="center"/>
              <w:rPr>
                <w:b/>
                <w:bCs/>
                <w:color w:val="000000"/>
                <w:sz w:val="20"/>
                <w:szCs w:val="20"/>
                <w:lang w:eastAsia="en-NZ"/>
              </w:rPr>
            </w:pPr>
            <w:r w:rsidRPr="00297190">
              <w:rPr>
                <w:b/>
                <w:bCs/>
                <w:color w:val="000000"/>
                <w:sz w:val="20"/>
                <w:szCs w:val="20"/>
                <w:lang w:eastAsia="en-NZ"/>
              </w:rPr>
              <w:t xml:space="preserve">Solely responsible </w:t>
            </w:r>
          </w:p>
        </w:tc>
        <w:tc>
          <w:tcPr>
            <w:tcW w:w="960" w:type="dxa"/>
            <w:tcBorders>
              <w:left w:val="single" w:sz="4" w:space="0" w:color="auto"/>
            </w:tcBorders>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Less than $20,000 per year</w:t>
            </w:r>
          </w:p>
        </w:tc>
        <w:tc>
          <w:tcPr>
            <w:tcW w:w="1160" w:type="dxa"/>
            <w:tcBorders>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38.7%</w:t>
            </w:r>
          </w:p>
        </w:tc>
        <w:tc>
          <w:tcPr>
            <w:tcW w:w="1176" w:type="dxa"/>
            <w:tcBorders>
              <w:top w:val="single" w:sz="4" w:space="0" w:color="auto"/>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37.6%</w:t>
            </w: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$20,001 and $30,000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14.0%</w:t>
            </w:r>
          </w:p>
        </w:tc>
        <w:tc>
          <w:tcPr>
            <w:tcW w:w="1176" w:type="dxa"/>
            <w:tcBorders>
              <w:top w:val="nil"/>
              <w:left w:val="nil"/>
              <w:bottom w:val="nil"/>
              <w:right w:val="nil"/>
            </w:tcBorders>
            <w:shd w:val="clear" w:color="000000" w:fill="E6B9B8"/>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11.5%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$30,001 and $50,000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21.2%</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24.1%</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$50,001 and $70,000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$70,001 and $100,000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4.8%</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$100,001 and $150,000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Between $150,001 and $200,000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More than $200,000 per year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0.3%</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Don't know/ prefer not to say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10.0%</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7.3%</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4B7623">
        <w:trPr>
          <w:trHeight w:val="163"/>
        </w:trPr>
        <w:tc>
          <w:tcPr>
            <w:tcW w:w="222"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noWrap/>
            <w:vAlign w:val="bottom"/>
          </w:tcPr>
          <w:p w:rsidR="00E7092D" w:rsidRPr="00297190" w:rsidRDefault="00E7092D" w:rsidP="00297190">
            <w:pPr>
              <w:spacing w:after="0" w:line="240" w:lineRule="auto"/>
              <w:ind w:left="0"/>
              <w:rPr>
                <w:color w:val="000000"/>
                <w:lang w:eastAsia="en-NZ"/>
              </w:rPr>
            </w:pPr>
          </w:p>
        </w:tc>
        <w:tc>
          <w:tcPr>
            <w:tcW w:w="5950" w:type="dxa"/>
            <w:gridSpan w:val="2"/>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Employed</w:t>
            </w:r>
          </w:p>
        </w:tc>
        <w:tc>
          <w:tcPr>
            <w:tcW w:w="1160" w:type="dxa"/>
            <w:noWrap/>
            <w:vAlign w:val="bottom"/>
          </w:tcPr>
          <w:p w:rsidR="00E7092D" w:rsidRPr="00297190" w:rsidRDefault="00E7092D" w:rsidP="00297190">
            <w:pPr>
              <w:spacing w:after="0" w:line="240" w:lineRule="auto"/>
              <w:ind w:left="0"/>
              <w:rPr>
                <w:color w:val="000000"/>
                <w:sz w:val="20"/>
                <w:szCs w:val="20"/>
                <w:lang w:eastAsia="en-NZ"/>
              </w:rPr>
            </w:pPr>
          </w:p>
        </w:tc>
        <w:tc>
          <w:tcPr>
            <w:tcW w:w="1176" w:type="dxa"/>
            <w:noWrap/>
            <w:vAlign w:val="bottom"/>
          </w:tcPr>
          <w:p w:rsidR="00E7092D" w:rsidRPr="00297190" w:rsidRDefault="00E7092D" w:rsidP="00297190">
            <w:pPr>
              <w:spacing w:after="0" w:line="240" w:lineRule="auto"/>
              <w:ind w:left="0"/>
              <w:rPr>
                <w:color w:val="000000"/>
                <w:sz w:val="20"/>
                <w:szCs w:val="2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noWrap/>
            <w:vAlign w:val="bottom"/>
          </w:tcPr>
          <w:p w:rsidR="00E7092D" w:rsidRPr="00297190" w:rsidRDefault="00E7092D" w:rsidP="00297190">
            <w:pPr>
              <w:spacing w:after="0" w:line="240" w:lineRule="auto"/>
              <w:ind w:left="0"/>
              <w:rPr>
                <w:color w:val="000000"/>
                <w:lang w:eastAsia="en-NZ"/>
              </w:rPr>
            </w:pPr>
          </w:p>
        </w:tc>
        <w:tc>
          <w:tcPr>
            <w:tcW w:w="278" w:type="dxa"/>
            <w:noWrap/>
            <w:vAlign w:val="bottom"/>
          </w:tcPr>
          <w:p w:rsidR="00E7092D" w:rsidRPr="00297190" w:rsidRDefault="00E7092D" w:rsidP="00297190">
            <w:pPr>
              <w:spacing w:after="0" w:line="240" w:lineRule="auto"/>
              <w:ind w:left="0"/>
              <w:rPr>
                <w:color w:val="000000"/>
                <w:lang w:eastAsia="en-NZ"/>
              </w:rPr>
            </w:pPr>
          </w:p>
        </w:tc>
        <w:tc>
          <w:tcPr>
            <w:tcW w:w="5672" w:type="dxa"/>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Yes</w:t>
            </w:r>
          </w:p>
        </w:tc>
        <w:tc>
          <w:tcPr>
            <w:tcW w:w="1160" w:type="dxa"/>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63.4%</w:t>
            </w:r>
          </w:p>
        </w:tc>
        <w:tc>
          <w:tcPr>
            <w:tcW w:w="1176" w:type="dxa"/>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66.6%</w:t>
            </w: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noWrap/>
            <w:vAlign w:val="bottom"/>
          </w:tcPr>
          <w:p w:rsidR="00E7092D" w:rsidRPr="00297190" w:rsidRDefault="00E7092D" w:rsidP="00297190">
            <w:pPr>
              <w:spacing w:after="0" w:line="240" w:lineRule="auto"/>
              <w:ind w:left="0"/>
              <w:rPr>
                <w:color w:val="000000"/>
                <w:lang w:eastAsia="en-NZ"/>
              </w:rPr>
            </w:pPr>
          </w:p>
        </w:tc>
        <w:tc>
          <w:tcPr>
            <w:tcW w:w="278" w:type="dxa"/>
            <w:noWrap/>
            <w:vAlign w:val="bottom"/>
          </w:tcPr>
          <w:p w:rsidR="00E7092D" w:rsidRPr="00297190" w:rsidRDefault="00E7092D" w:rsidP="00297190">
            <w:pPr>
              <w:spacing w:after="0" w:line="240" w:lineRule="auto"/>
              <w:ind w:left="0"/>
              <w:rPr>
                <w:color w:val="000000"/>
                <w:lang w:eastAsia="en-NZ"/>
              </w:rPr>
            </w:pPr>
          </w:p>
        </w:tc>
        <w:tc>
          <w:tcPr>
            <w:tcW w:w="5672" w:type="dxa"/>
            <w:noWrap/>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No</w:t>
            </w:r>
          </w:p>
        </w:tc>
        <w:tc>
          <w:tcPr>
            <w:tcW w:w="1160" w:type="dxa"/>
            <w:noWrap/>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36.6%</w:t>
            </w:r>
          </w:p>
        </w:tc>
        <w:tc>
          <w:tcPr>
            <w:tcW w:w="1176" w:type="dxa"/>
            <w:shd w:val="clear" w:color="000000" w:fill="E6B9B8"/>
            <w:noWrap/>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33.4%</w:t>
            </w:r>
          </w:p>
        </w:tc>
        <w:tc>
          <w:tcPr>
            <w:tcW w:w="2880" w:type="dxa"/>
            <w:gridSpan w:val="3"/>
            <w:vMerge w:val="restart"/>
          </w:tcPr>
          <w:p w:rsidR="00E7092D" w:rsidRPr="00297190" w:rsidRDefault="00E7092D" w:rsidP="00297190">
            <w:pPr>
              <w:spacing w:after="0" w:line="240" w:lineRule="auto"/>
              <w:ind w:left="0"/>
              <w:jc w:val="center"/>
              <w:rPr>
                <w:i/>
                <w:iCs/>
                <w:color w:val="000000"/>
                <w:sz w:val="16"/>
                <w:szCs w:val="16"/>
                <w:lang w:eastAsia="en-NZ"/>
              </w:rPr>
            </w:pPr>
            <w:r w:rsidRPr="00297190">
              <w:rPr>
                <w:i/>
                <w:iCs/>
                <w:color w:val="000000"/>
                <w:sz w:val="16"/>
                <w:szCs w:val="16"/>
                <w:lang w:eastAsia="en-NZ"/>
              </w:rPr>
              <w:t>** Note: Those who say that they are not employed includes those who are unemployed or on a benefit, those who are retired or homemakers, as well as some students.</w:t>
            </w:r>
          </w:p>
        </w:tc>
      </w:tr>
      <w:tr w:rsidR="00E7092D" w:rsidRPr="00D07431" w:rsidTr="00971979">
        <w:trPr>
          <w:trHeight w:val="716"/>
        </w:trPr>
        <w:tc>
          <w:tcPr>
            <w:tcW w:w="222" w:type="dxa"/>
            <w:noWrap/>
          </w:tcPr>
          <w:p w:rsidR="00E7092D" w:rsidRPr="00297190" w:rsidRDefault="00E7092D" w:rsidP="00297190">
            <w:pPr>
              <w:spacing w:after="0" w:line="240" w:lineRule="auto"/>
              <w:ind w:left="0"/>
              <w:jc w:val="center"/>
              <w:rPr>
                <w:color w:val="000000"/>
                <w:lang w:eastAsia="en-NZ"/>
              </w:rPr>
            </w:pPr>
          </w:p>
        </w:tc>
        <w:tc>
          <w:tcPr>
            <w:tcW w:w="278" w:type="dxa"/>
            <w:noWrap/>
          </w:tcPr>
          <w:p w:rsidR="00E7092D" w:rsidRPr="00297190" w:rsidRDefault="00E7092D" w:rsidP="00297190">
            <w:pPr>
              <w:spacing w:after="0" w:line="240" w:lineRule="auto"/>
              <w:ind w:left="0"/>
              <w:jc w:val="center"/>
              <w:rPr>
                <w:color w:val="000000"/>
                <w:lang w:eastAsia="en-NZ"/>
              </w:rPr>
            </w:pPr>
          </w:p>
        </w:tc>
        <w:tc>
          <w:tcPr>
            <w:tcW w:w="5672" w:type="dxa"/>
            <w:noWrap/>
          </w:tcPr>
          <w:p w:rsidR="00E7092D" w:rsidRPr="00297190" w:rsidRDefault="00E7092D" w:rsidP="00297190">
            <w:pPr>
              <w:spacing w:after="0" w:line="240" w:lineRule="auto"/>
              <w:ind w:left="0"/>
              <w:jc w:val="center"/>
              <w:rPr>
                <w:color w:val="000000"/>
                <w:sz w:val="20"/>
                <w:szCs w:val="20"/>
                <w:lang w:eastAsia="en-NZ"/>
              </w:rPr>
            </w:pPr>
          </w:p>
        </w:tc>
        <w:tc>
          <w:tcPr>
            <w:tcW w:w="1160" w:type="dxa"/>
            <w:noWrap/>
          </w:tcPr>
          <w:p w:rsidR="00E7092D" w:rsidRPr="00297190" w:rsidRDefault="00E7092D" w:rsidP="00297190">
            <w:pPr>
              <w:spacing w:after="0" w:line="240" w:lineRule="auto"/>
              <w:ind w:left="0"/>
              <w:jc w:val="center"/>
              <w:rPr>
                <w:i/>
                <w:color w:val="000000"/>
                <w:sz w:val="20"/>
                <w:szCs w:val="20"/>
                <w:lang w:eastAsia="en-NZ"/>
              </w:rPr>
            </w:pPr>
          </w:p>
        </w:tc>
        <w:tc>
          <w:tcPr>
            <w:tcW w:w="1176" w:type="dxa"/>
            <w:noWrap/>
          </w:tcPr>
          <w:p w:rsidR="00E7092D" w:rsidRPr="00297190" w:rsidRDefault="00E7092D" w:rsidP="00297190">
            <w:pPr>
              <w:spacing w:after="0" w:line="240" w:lineRule="auto"/>
              <w:ind w:left="0"/>
              <w:jc w:val="center"/>
              <w:rPr>
                <w:color w:val="000000"/>
                <w:sz w:val="20"/>
                <w:szCs w:val="20"/>
                <w:lang w:eastAsia="en-NZ"/>
              </w:rPr>
            </w:pPr>
          </w:p>
        </w:tc>
        <w:tc>
          <w:tcPr>
            <w:tcW w:w="2880" w:type="dxa"/>
            <w:gridSpan w:val="3"/>
            <w:vMerge/>
            <w:vAlign w:val="center"/>
          </w:tcPr>
          <w:p w:rsidR="00E7092D" w:rsidRPr="00297190" w:rsidRDefault="00E7092D" w:rsidP="00297190">
            <w:pPr>
              <w:spacing w:after="0" w:line="240" w:lineRule="auto"/>
              <w:ind w:left="0"/>
              <w:rPr>
                <w:i/>
                <w:iCs/>
                <w:color w:val="000000"/>
                <w:sz w:val="16"/>
                <w:szCs w:val="16"/>
                <w:lang w:eastAsia="en-NZ"/>
              </w:rPr>
            </w:pPr>
          </w:p>
        </w:tc>
      </w:tr>
      <w:tr w:rsidR="00E7092D" w:rsidRPr="00D07431" w:rsidTr="00971979">
        <w:trPr>
          <w:trHeight w:val="300"/>
        </w:trPr>
        <w:tc>
          <w:tcPr>
            <w:tcW w:w="222" w:type="dxa"/>
            <w:noWrap/>
            <w:vAlign w:val="bottom"/>
          </w:tcPr>
          <w:p w:rsidR="00E7092D" w:rsidRPr="00297190" w:rsidRDefault="00E7092D" w:rsidP="00297190">
            <w:pPr>
              <w:spacing w:after="0" w:line="240" w:lineRule="auto"/>
              <w:ind w:left="0"/>
              <w:rPr>
                <w:color w:val="000000"/>
                <w:lang w:eastAsia="en-NZ"/>
              </w:rPr>
            </w:pPr>
          </w:p>
        </w:tc>
        <w:tc>
          <w:tcPr>
            <w:tcW w:w="5950" w:type="dxa"/>
            <w:gridSpan w:val="2"/>
            <w:noWrap/>
            <w:vAlign w:val="bottom"/>
          </w:tcPr>
          <w:p w:rsidR="00E7092D" w:rsidRPr="00297190" w:rsidRDefault="00E7092D" w:rsidP="00EE3E10">
            <w:pPr>
              <w:spacing w:after="0" w:line="240" w:lineRule="auto"/>
              <w:ind w:left="0"/>
              <w:rPr>
                <w:b/>
                <w:bCs/>
                <w:color w:val="000000"/>
                <w:sz w:val="20"/>
                <w:szCs w:val="20"/>
                <w:u w:val="single"/>
                <w:lang w:eastAsia="en-NZ"/>
              </w:rPr>
            </w:pPr>
            <w:r w:rsidRPr="00297190">
              <w:rPr>
                <w:b/>
                <w:bCs/>
                <w:color w:val="000000"/>
                <w:sz w:val="20"/>
                <w:szCs w:val="20"/>
                <w:u w:val="single"/>
                <w:lang w:eastAsia="en-NZ"/>
              </w:rPr>
              <w:t>Household Type</w:t>
            </w:r>
          </w:p>
        </w:tc>
        <w:tc>
          <w:tcPr>
            <w:tcW w:w="1160" w:type="dxa"/>
            <w:noWrap/>
            <w:vAlign w:val="bottom"/>
          </w:tcPr>
          <w:p w:rsidR="00E7092D" w:rsidRPr="00297190" w:rsidRDefault="00E7092D" w:rsidP="00297190">
            <w:pPr>
              <w:spacing w:after="0" w:line="240" w:lineRule="auto"/>
              <w:ind w:left="0"/>
              <w:rPr>
                <w:color w:val="000000"/>
                <w:sz w:val="20"/>
                <w:szCs w:val="20"/>
                <w:lang w:eastAsia="en-NZ"/>
              </w:rPr>
            </w:pPr>
          </w:p>
        </w:tc>
        <w:tc>
          <w:tcPr>
            <w:tcW w:w="1176" w:type="dxa"/>
            <w:noWrap/>
            <w:vAlign w:val="bottom"/>
          </w:tcPr>
          <w:p w:rsidR="00E7092D" w:rsidRPr="00297190" w:rsidRDefault="00E7092D" w:rsidP="00297190">
            <w:pPr>
              <w:spacing w:after="0" w:line="240" w:lineRule="auto"/>
              <w:ind w:left="0"/>
              <w:rPr>
                <w:color w:val="000000"/>
                <w:sz w:val="20"/>
                <w:szCs w:val="2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Couple only (no children/none at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30.7%</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29.9%</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Extended family</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3.9%</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3.8%</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Flatting or boarding - not a family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6.7%</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7.0%</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One parent family, one or two children at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5.3%</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3.8%</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One parent family, three or more children at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2.0%</w:t>
            </w:r>
          </w:p>
        </w:tc>
        <w:tc>
          <w:tcPr>
            <w:tcW w:w="1176" w:type="dxa"/>
            <w:shd w:val="clear" w:color="000000" w:fill="D6E3BC"/>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4.3%</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Single person household</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16.4%</w:t>
            </w:r>
          </w:p>
        </w:tc>
        <w:tc>
          <w:tcPr>
            <w:tcW w:w="1176" w:type="dxa"/>
            <w:shd w:val="clear" w:color="000000" w:fill="E5B8B7"/>
            <w:noWrap/>
            <w:vAlign w:val="bottom"/>
          </w:tcPr>
          <w:p w:rsidR="00E7092D" w:rsidRPr="00297190" w:rsidRDefault="00E7092D" w:rsidP="004B7623">
            <w:pPr>
              <w:spacing w:after="0" w:line="240" w:lineRule="auto"/>
              <w:ind w:left="0"/>
              <w:jc w:val="right"/>
              <w:rPr>
                <w:color w:val="000000"/>
                <w:sz w:val="20"/>
                <w:szCs w:val="20"/>
                <w:lang w:eastAsia="en-NZ"/>
              </w:rPr>
            </w:pPr>
            <w:r w:rsidRPr="00297190">
              <w:rPr>
                <w:color w:val="000000"/>
                <w:sz w:val="20"/>
                <w:szCs w:val="20"/>
                <w:lang w:eastAsia="en-NZ"/>
              </w:rPr>
              <w:t>14.5%</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Two parent family, one or two children at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22.9%</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23.3%</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Two parent family, three or more children at home</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9.0%</w:t>
            </w:r>
          </w:p>
        </w:tc>
        <w:tc>
          <w:tcPr>
            <w:tcW w:w="1176" w:type="dxa"/>
            <w:shd w:val="clear" w:color="000000" w:fill="D6E3BC"/>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11.2%</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r w:rsidRPr="00297190">
              <w:rPr>
                <w:color w:val="000000"/>
                <w:sz w:val="20"/>
                <w:szCs w:val="20"/>
                <w:lang w:eastAsia="en-NZ"/>
              </w:rPr>
              <w:t>Prefer not to say</w:t>
            </w: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3.1%</w:t>
            </w: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r w:rsidRPr="00297190">
              <w:rPr>
                <w:color w:val="000000"/>
                <w:sz w:val="20"/>
                <w:szCs w:val="20"/>
                <w:lang w:eastAsia="en-NZ"/>
              </w:rPr>
              <w:t>2.4%</w:t>
            </w: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p>
        </w:tc>
        <w:tc>
          <w:tcPr>
            <w:tcW w:w="1160" w:type="dxa"/>
            <w:noWrap/>
            <w:vAlign w:val="bottom"/>
          </w:tcPr>
          <w:p w:rsidR="00E7092D" w:rsidRPr="00297190" w:rsidRDefault="00E7092D" w:rsidP="00EE3E10">
            <w:pPr>
              <w:spacing w:after="0" w:line="240" w:lineRule="auto"/>
              <w:ind w:left="0"/>
              <w:jc w:val="right"/>
              <w:rPr>
                <w:color w:val="000000"/>
                <w:sz w:val="20"/>
                <w:szCs w:val="20"/>
                <w:lang w:eastAsia="en-NZ"/>
              </w:rPr>
            </w:pPr>
          </w:p>
        </w:tc>
        <w:tc>
          <w:tcPr>
            <w:tcW w:w="1176" w:type="dxa"/>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300"/>
        </w:trPr>
        <w:tc>
          <w:tcPr>
            <w:tcW w:w="222" w:type="dxa"/>
            <w:noWrap/>
            <w:vAlign w:val="bottom"/>
          </w:tcPr>
          <w:p w:rsidR="00E7092D" w:rsidRPr="00297190" w:rsidRDefault="00E7092D" w:rsidP="00EE3E10">
            <w:pPr>
              <w:spacing w:after="0" w:line="240" w:lineRule="auto"/>
              <w:ind w:left="0"/>
              <w:rPr>
                <w:color w:val="000000"/>
                <w:lang w:eastAsia="en-NZ"/>
              </w:rPr>
            </w:pPr>
          </w:p>
        </w:tc>
        <w:tc>
          <w:tcPr>
            <w:tcW w:w="278" w:type="dxa"/>
            <w:noWrap/>
            <w:vAlign w:val="bottom"/>
          </w:tcPr>
          <w:p w:rsidR="00E7092D" w:rsidRPr="00297190" w:rsidRDefault="00E7092D" w:rsidP="00EE3E10">
            <w:pPr>
              <w:spacing w:after="0" w:line="240" w:lineRule="auto"/>
              <w:ind w:left="0"/>
              <w:rPr>
                <w:color w:val="000000"/>
                <w:lang w:eastAsia="en-NZ"/>
              </w:rPr>
            </w:pPr>
          </w:p>
        </w:tc>
        <w:tc>
          <w:tcPr>
            <w:tcW w:w="5672" w:type="dxa"/>
            <w:noWrap/>
            <w:vAlign w:val="bottom"/>
          </w:tcPr>
          <w:p w:rsidR="00E7092D" w:rsidRPr="00297190" w:rsidRDefault="00E7092D" w:rsidP="00EE3E10">
            <w:pPr>
              <w:spacing w:after="0" w:line="240" w:lineRule="auto"/>
              <w:ind w:left="0"/>
              <w:rPr>
                <w:color w:val="000000"/>
                <w:sz w:val="20"/>
                <w:szCs w:val="20"/>
                <w:lang w:eastAsia="en-NZ"/>
              </w:rPr>
            </w:pPr>
          </w:p>
        </w:tc>
        <w:tc>
          <w:tcPr>
            <w:tcW w:w="1160" w:type="dxa"/>
            <w:tcBorders>
              <w:bottom w:val="single" w:sz="4" w:space="0" w:color="auto"/>
            </w:tcBorders>
            <w:noWrap/>
            <w:vAlign w:val="bottom"/>
          </w:tcPr>
          <w:p w:rsidR="00E7092D" w:rsidRPr="00297190" w:rsidRDefault="00E7092D" w:rsidP="00EE3E10">
            <w:pPr>
              <w:spacing w:after="0" w:line="240" w:lineRule="auto"/>
              <w:ind w:left="0"/>
              <w:jc w:val="right"/>
              <w:rPr>
                <w:color w:val="000000"/>
                <w:sz w:val="20"/>
                <w:szCs w:val="20"/>
                <w:lang w:eastAsia="en-NZ"/>
              </w:rPr>
            </w:pPr>
          </w:p>
        </w:tc>
        <w:tc>
          <w:tcPr>
            <w:tcW w:w="1176" w:type="dxa"/>
            <w:tcBorders>
              <w:bottom w:val="single" w:sz="4" w:space="0" w:color="auto"/>
            </w:tcBorders>
            <w:shd w:val="clear" w:color="000000" w:fill="auto"/>
            <w:noWrap/>
            <w:vAlign w:val="bottom"/>
          </w:tcPr>
          <w:p w:rsidR="00E7092D" w:rsidRPr="00297190" w:rsidRDefault="00E7092D" w:rsidP="00EE3E10">
            <w:pPr>
              <w:spacing w:after="0" w:line="240" w:lineRule="auto"/>
              <w:ind w:left="0"/>
              <w:jc w:val="right"/>
              <w:rPr>
                <w:color w:val="000000"/>
                <w:sz w:val="20"/>
                <w:szCs w:val="2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c>
          <w:tcPr>
            <w:tcW w:w="960" w:type="dxa"/>
            <w:noWrap/>
            <w:vAlign w:val="bottom"/>
          </w:tcPr>
          <w:p w:rsidR="00E7092D" w:rsidRPr="00297190" w:rsidRDefault="00E7092D" w:rsidP="00EE3E10">
            <w:pPr>
              <w:spacing w:after="0" w:line="240" w:lineRule="auto"/>
              <w:ind w:left="0"/>
              <w:rPr>
                <w:color w:val="000000"/>
                <w:lang w:eastAsia="en-NZ"/>
              </w:rPr>
            </w:pPr>
          </w:p>
        </w:tc>
      </w:tr>
      <w:tr w:rsidR="00E7092D" w:rsidRPr="00D07431" w:rsidTr="00971979">
        <w:trPr>
          <w:trHeight w:val="510"/>
        </w:trPr>
        <w:tc>
          <w:tcPr>
            <w:tcW w:w="222"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single" w:sz="4" w:space="0" w:color="auto"/>
              <w:left w:val="single" w:sz="4" w:space="0" w:color="auto"/>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Total sample</w:t>
            </w:r>
          </w:p>
        </w:tc>
        <w:tc>
          <w:tcPr>
            <w:tcW w:w="1176" w:type="dxa"/>
            <w:tcBorders>
              <w:top w:val="single" w:sz="4" w:space="0" w:color="auto"/>
              <w:left w:val="nil"/>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 xml:space="preserve">Solely responsible </w:t>
            </w: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Occupation</w:t>
            </w:r>
          </w:p>
        </w:tc>
        <w:tc>
          <w:tcPr>
            <w:tcW w:w="1160" w:type="dxa"/>
            <w:tcBorders>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Business Manager/Executive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5.6%</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7.8%</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Business Proprietor/Self-employed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5.6%</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Clerical/Sales Employee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14.2%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Farm Owner/manager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0.5%</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Labourer/Agricultural or Domestic Worker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5.6%</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Professional/Senior Government Official</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Student</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Teacher/Nurse/Police or other trained service worker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7.6%</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6.1%</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Technical/mechanical/Skilled Worker</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9.8%</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Don't know/prefer not to say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6.4%</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single" w:sz="4" w:space="0" w:color="auto"/>
              <w:left w:val="single" w:sz="4" w:space="0" w:color="auto"/>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Home-maker (not otherwise employed)</w:t>
            </w:r>
          </w:p>
        </w:tc>
        <w:tc>
          <w:tcPr>
            <w:tcW w:w="1160" w:type="dxa"/>
            <w:tcBorders>
              <w:top w:val="single" w:sz="4" w:space="0" w:color="auto"/>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8.1%</w:t>
            </w:r>
          </w:p>
        </w:tc>
        <w:tc>
          <w:tcPr>
            <w:tcW w:w="1176" w:type="dxa"/>
            <w:tcBorders>
              <w:top w:val="single" w:sz="4" w:space="0" w:color="auto"/>
              <w:left w:val="nil"/>
              <w:bottom w:val="nil"/>
              <w:right w:val="single" w:sz="4" w:space="0" w:color="auto"/>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single" w:sz="4" w:space="0" w:color="auto"/>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Retired/Superannuitant</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15.2%</w:t>
            </w:r>
          </w:p>
        </w:tc>
        <w:tc>
          <w:tcPr>
            <w:tcW w:w="1176" w:type="dxa"/>
            <w:tcBorders>
              <w:top w:val="nil"/>
              <w:left w:val="nil"/>
              <w:bottom w:val="nil"/>
              <w:right w:val="single" w:sz="4" w:space="0" w:color="auto"/>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13.8%</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single" w:sz="4" w:space="0" w:color="auto"/>
              <w:bottom w:val="single" w:sz="4" w:space="0" w:color="auto"/>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Unemployed/Beneficiary</w:t>
            </w:r>
          </w:p>
        </w:tc>
        <w:tc>
          <w:tcPr>
            <w:tcW w:w="1160" w:type="dxa"/>
            <w:tcBorders>
              <w:top w:val="nil"/>
              <w:left w:val="nil"/>
              <w:bottom w:val="single" w:sz="4" w:space="0" w:color="auto"/>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8.7%</w:t>
            </w:r>
          </w:p>
        </w:tc>
        <w:tc>
          <w:tcPr>
            <w:tcW w:w="1176" w:type="dxa"/>
            <w:tcBorders>
              <w:top w:val="nil"/>
              <w:left w:val="nil"/>
              <w:bottom w:val="single" w:sz="4" w:space="0" w:color="auto"/>
              <w:right w:val="single" w:sz="4" w:space="0" w:color="auto"/>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Highest Qualification</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No formal school qualification</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17.2%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NCEA Level 1 or School Certificate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19.8%</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Sixth form/UE/NCEA Level 2</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21.7%</w:t>
            </w:r>
          </w:p>
        </w:tc>
        <w:tc>
          <w:tcPr>
            <w:tcW w:w="1176" w:type="dxa"/>
            <w:tcBorders>
              <w:top w:val="nil"/>
              <w:left w:val="nil"/>
              <w:bottom w:val="nil"/>
              <w:right w:val="nil"/>
            </w:tcBorders>
            <w:shd w:val="clear" w:color="000000" w:fill="D7E4BC"/>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25.6%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University Bursary or 7th form</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5.4%</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6.2%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Vocational qualification (includes trade certificates, diplomas etc.)</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11.7%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Undergraduate (Bachelor) degree</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11.0%</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Postgraduate degree (Masters' degree or PhD)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Prefer not to say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10.0%</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single" w:sz="4" w:space="0" w:color="auto"/>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single" w:sz="4" w:space="0" w:color="auto"/>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510"/>
        </w:trPr>
        <w:tc>
          <w:tcPr>
            <w:tcW w:w="222" w:type="dxa"/>
            <w:tcBorders>
              <w:left w:val="nil"/>
            </w:tcBorders>
            <w:noWrap/>
            <w:vAlign w:val="bottom"/>
          </w:tcPr>
          <w:p w:rsidR="00E7092D" w:rsidRPr="00297190" w:rsidRDefault="00E7092D" w:rsidP="00297190">
            <w:pPr>
              <w:spacing w:after="0" w:line="240" w:lineRule="auto"/>
              <w:ind w:left="0"/>
              <w:rPr>
                <w:color w:val="000000"/>
                <w:lang w:eastAsia="en-NZ"/>
              </w:rPr>
            </w:pPr>
          </w:p>
        </w:tc>
        <w:tc>
          <w:tcPr>
            <w:tcW w:w="278" w:type="dxa"/>
            <w:noWrap/>
            <w:vAlign w:val="bottom"/>
          </w:tcPr>
          <w:p w:rsidR="00E7092D" w:rsidRPr="00297190" w:rsidRDefault="00E7092D" w:rsidP="00297190">
            <w:pPr>
              <w:spacing w:after="0" w:line="240" w:lineRule="auto"/>
              <w:ind w:left="0"/>
              <w:rPr>
                <w:color w:val="000000"/>
                <w:lang w:eastAsia="en-NZ"/>
              </w:rPr>
            </w:pPr>
          </w:p>
        </w:tc>
        <w:tc>
          <w:tcPr>
            <w:tcW w:w="5672" w:type="dxa"/>
            <w:tcBorders>
              <w:right w:val="single" w:sz="4" w:space="0" w:color="auto"/>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single" w:sz="4" w:space="0" w:color="auto"/>
              <w:left w:val="single" w:sz="4" w:space="0" w:color="auto"/>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Total sample</w:t>
            </w:r>
          </w:p>
        </w:tc>
        <w:tc>
          <w:tcPr>
            <w:tcW w:w="1176" w:type="dxa"/>
            <w:tcBorders>
              <w:top w:val="single" w:sz="4" w:space="0" w:color="auto"/>
              <w:left w:val="single" w:sz="4" w:space="0" w:color="auto"/>
              <w:bottom w:val="single" w:sz="4" w:space="0" w:color="auto"/>
              <w:right w:val="single" w:sz="4" w:space="0" w:color="auto"/>
            </w:tcBorders>
            <w:vAlign w:val="center"/>
          </w:tcPr>
          <w:p w:rsidR="00E7092D" w:rsidRPr="00297190" w:rsidRDefault="00E7092D" w:rsidP="00297190">
            <w:pPr>
              <w:spacing w:after="0" w:line="240" w:lineRule="auto"/>
              <w:ind w:left="0"/>
              <w:jc w:val="center"/>
              <w:rPr>
                <w:b/>
                <w:bCs/>
                <w:color w:val="000000"/>
                <w:sz w:val="20"/>
                <w:szCs w:val="20"/>
                <w:lang w:eastAsia="en-NZ"/>
              </w:rPr>
            </w:pPr>
            <w:r w:rsidRPr="00297190">
              <w:rPr>
                <w:b/>
                <w:bCs/>
                <w:color w:val="000000"/>
                <w:sz w:val="20"/>
                <w:szCs w:val="20"/>
                <w:lang w:eastAsia="en-NZ"/>
              </w:rPr>
              <w:t xml:space="preserve">Solely responsible </w:t>
            </w:r>
          </w:p>
        </w:tc>
        <w:tc>
          <w:tcPr>
            <w:tcW w:w="960" w:type="dxa"/>
            <w:tcBorders>
              <w:left w:val="single" w:sz="4" w:space="0" w:color="auto"/>
            </w:tcBorders>
            <w:noWrap/>
            <w:vAlign w:val="bottom"/>
          </w:tcPr>
          <w:p w:rsidR="00E7092D" w:rsidRPr="00297190" w:rsidRDefault="00E7092D" w:rsidP="00297190">
            <w:pPr>
              <w:spacing w:after="0" w:line="240" w:lineRule="auto"/>
              <w:ind w:left="0"/>
              <w:rPr>
                <w:color w:val="000000"/>
                <w:lang w:eastAsia="en-NZ"/>
              </w:rPr>
            </w:pPr>
          </w:p>
        </w:tc>
        <w:tc>
          <w:tcPr>
            <w:tcW w:w="960" w:type="dxa"/>
            <w:noWrap/>
            <w:vAlign w:val="bottom"/>
          </w:tcPr>
          <w:p w:rsidR="00E7092D" w:rsidRPr="00297190" w:rsidRDefault="00E7092D" w:rsidP="00297190">
            <w:pPr>
              <w:spacing w:after="0" w:line="240" w:lineRule="auto"/>
              <w:ind w:left="0"/>
              <w:rPr>
                <w:color w:val="000000"/>
                <w:lang w:eastAsia="en-NZ"/>
              </w:rPr>
            </w:pPr>
          </w:p>
        </w:tc>
        <w:tc>
          <w:tcPr>
            <w:tcW w:w="960" w:type="dxa"/>
            <w:tcBorders>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971979">
        <w:trPr>
          <w:trHeight w:val="300"/>
        </w:trPr>
        <w:tc>
          <w:tcPr>
            <w:tcW w:w="222"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950" w:type="dxa"/>
            <w:gridSpan w:val="2"/>
            <w:tcBorders>
              <w:left w:val="nil"/>
              <w:bottom w:val="nil"/>
              <w:right w:val="nil"/>
            </w:tcBorders>
            <w:noWrap/>
            <w:vAlign w:val="bottom"/>
          </w:tcPr>
          <w:p w:rsidR="00E7092D" w:rsidRPr="00297190" w:rsidRDefault="00E7092D" w:rsidP="00297190">
            <w:pPr>
              <w:spacing w:after="0" w:line="240" w:lineRule="auto"/>
              <w:ind w:left="0"/>
              <w:rPr>
                <w:b/>
                <w:bCs/>
                <w:color w:val="000000"/>
                <w:sz w:val="20"/>
                <w:szCs w:val="20"/>
                <w:u w:val="single"/>
                <w:lang w:eastAsia="en-NZ"/>
              </w:rPr>
            </w:pPr>
            <w:r w:rsidRPr="00297190">
              <w:rPr>
                <w:b/>
                <w:bCs/>
                <w:color w:val="000000"/>
                <w:sz w:val="20"/>
                <w:szCs w:val="20"/>
                <w:u w:val="single"/>
                <w:lang w:eastAsia="en-NZ"/>
              </w:rPr>
              <w:t>Region or City</w:t>
            </w:r>
          </w:p>
        </w:tc>
        <w:tc>
          <w:tcPr>
            <w:tcW w:w="1160" w:type="dxa"/>
            <w:tcBorders>
              <w:top w:val="single" w:sz="4" w:space="0" w:color="auto"/>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single" w:sz="4" w:space="0" w:color="auto"/>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Northland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4.2%</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4.1%</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Auckland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29.9%</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29.6%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Hamilton</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2.8%</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Waikato/Coromandel</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Tauranga</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3.0%</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Bay of Plenty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Central Plateau</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0.8%</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Taranaki</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Manawatu/Horowhenua/Wanganui</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4.4%</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5.0%</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Palmerston North</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1.8%</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1.9%</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East Coast</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1.8%</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Hawkes Bay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4.3%</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Wairarapa</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1.5%</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1.7%</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Wellington/Kapiti</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12.4%</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13.5%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Nelson/Marlborough</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3.0%</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Canterbury</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5.1%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4.4%</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Christchurch</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8.8%</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9.3%</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Westland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0.3%</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Dunedin</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4.1%</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Otago/Lakes</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1.6%</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2.5%</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Invercargill</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0.6%</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r w:rsidRPr="00297190">
              <w:rPr>
                <w:color w:val="000000"/>
                <w:sz w:val="20"/>
                <w:szCs w:val="20"/>
                <w:lang w:eastAsia="en-NZ"/>
              </w:rPr>
              <w:t>Southland</w:t>
            </w: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0.7%</w:t>
            </w: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jc w:val="right"/>
              <w:rPr>
                <w:color w:val="000000"/>
                <w:sz w:val="20"/>
                <w:szCs w:val="20"/>
                <w:lang w:eastAsia="en-NZ"/>
              </w:rPr>
            </w:pPr>
            <w:r w:rsidRPr="00297190">
              <w:rPr>
                <w:color w:val="000000"/>
                <w:sz w:val="20"/>
                <w:szCs w:val="20"/>
                <w:lang w:eastAsia="en-NZ"/>
              </w:rPr>
              <w:t>0.2%</w:t>
            </w: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r w:rsidR="00E7092D" w:rsidRPr="00D07431" w:rsidTr="00297190">
        <w:trPr>
          <w:trHeight w:val="300"/>
        </w:trPr>
        <w:tc>
          <w:tcPr>
            <w:tcW w:w="222"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278"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5672"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60"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1176" w:type="dxa"/>
            <w:tcBorders>
              <w:top w:val="nil"/>
              <w:left w:val="nil"/>
              <w:bottom w:val="nil"/>
              <w:right w:val="nil"/>
            </w:tcBorders>
            <w:noWrap/>
            <w:vAlign w:val="bottom"/>
          </w:tcPr>
          <w:p w:rsidR="00E7092D" w:rsidRPr="00297190" w:rsidRDefault="00E7092D" w:rsidP="00297190">
            <w:pPr>
              <w:spacing w:after="0" w:line="240" w:lineRule="auto"/>
              <w:ind w:left="0"/>
              <w:rPr>
                <w:color w:val="000000"/>
                <w:sz w:val="20"/>
                <w:szCs w:val="2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c>
          <w:tcPr>
            <w:tcW w:w="960" w:type="dxa"/>
            <w:tcBorders>
              <w:top w:val="nil"/>
              <w:left w:val="nil"/>
              <w:bottom w:val="nil"/>
              <w:right w:val="nil"/>
            </w:tcBorders>
            <w:noWrap/>
            <w:vAlign w:val="bottom"/>
          </w:tcPr>
          <w:p w:rsidR="00E7092D" w:rsidRPr="00297190" w:rsidRDefault="00E7092D" w:rsidP="00297190">
            <w:pPr>
              <w:spacing w:after="0" w:line="240" w:lineRule="auto"/>
              <w:ind w:left="0"/>
              <w:rPr>
                <w:color w:val="000000"/>
                <w:lang w:eastAsia="en-NZ"/>
              </w:rPr>
            </w:pPr>
          </w:p>
        </w:tc>
      </w:tr>
    </w:tbl>
    <w:p w:rsidR="00E7092D" w:rsidRPr="00E003FC" w:rsidRDefault="00E7092D" w:rsidP="00E003FC"/>
    <w:p w:rsidR="00E7092D" w:rsidRDefault="00E7092D" w:rsidP="003F3D76">
      <w:pPr>
        <w:spacing w:after="0"/>
      </w:pPr>
    </w:p>
    <w:p w:rsidR="00E7092D" w:rsidRDefault="00E7092D" w:rsidP="003F3D76">
      <w:pPr>
        <w:spacing w:after="0"/>
        <w:sectPr w:rsidR="00E7092D" w:rsidSect="00297190">
          <w:footerReference w:type="default" r:id="rId26"/>
          <w:pgSz w:w="16838" w:h="11906" w:orient="landscape"/>
          <w:pgMar w:top="1440" w:right="1440" w:bottom="1440" w:left="1440" w:header="708" w:footer="708" w:gutter="0"/>
          <w:cols w:space="708"/>
          <w:docGrid w:linePitch="360"/>
        </w:sectPr>
      </w:pPr>
    </w:p>
    <w:p w:rsidR="00E7092D" w:rsidRPr="00E003FC" w:rsidRDefault="00E7092D" w:rsidP="004C6A95">
      <w:pPr>
        <w:pStyle w:val="Heading1"/>
        <w:spacing w:before="0"/>
        <w:rPr>
          <w:color w:val="FFFFFF"/>
          <w:sz w:val="8"/>
          <w:szCs w:val="8"/>
        </w:rPr>
      </w:pPr>
      <w:bookmarkStart w:id="28" w:name="_Toc320835808"/>
      <w:r w:rsidRPr="00E003FC">
        <w:rPr>
          <w:color w:val="FFFFFF"/>
          <w:sz w:val="8"/>
          <w:szCs w:val="8"/>
        </w:rPr>
        <w:t>APPENDIX 3 – COMPARISON BETWEEN SUPPLIED LONGEVITY TABLES AND SURVEY</w:t>
      </w:r>
      <w:bookmarkEnd w:id="28"/>
    </w:p>
    <w:p w:rsidR="00E7092D" w:rsidRPr="00112D48" w:rsidRDefault="00E7092D" w:rsidP="004C6A95">
      <w:pPr>
        <w:spacing w:after="0"/>
        <w:ind w:firstLine="1"/>
        <w:rPr>
          <w:sz w:val="20"/>
          <w:szCs w:val="20"/>
        </w:rPr>
      </w:pPr>
      <w:r w:rsidRPr="00112D48">
        <w:rPr>
          <w:sz w:val="20"/>
          <w:szCs w:val="20"/>
        </w:rPr>
        <w:t xml:space="preserve">Comparison graphs in Appendix 3 show the percentage of people </w:t>
      </w:r>
      <w:r>
        <w:rPr>
          <w:sz w:val="20"/>
          <w:szCs w:val="20"/>
        </w:rPr>
        <w:t>who have attained 65 years and expected to be still al</w:t>
      </w:r>
      <w:r w:rsidRPr="00112D48">
        <w:rPr>
          <w:sz w:val="20"/>
          <w:szCs w:val="20"/>
        </w:rPr>
        <w:t xml:space="preserve">ive in </w:t>
      </w:r>
      <w:r>
        <w:rPr>
          <w:sz w:val="20"/>
          <w:szCs w:val="20"/>
        </w:rPr>
        <w:t xml:space="preserve">subsequent </w:t>
      </w:r>
      <w:r w:rsidRPr="00112D48">
        <w:rPr>
          <w:sz w:val="20"/>
          <w:szCs w:val="20"/>
        </w:rPr>
        <w:t xml:space="preserve">age groupings.  These graphs are based on both the tables supplied and the survey.  </w:t>
      </w:r>
    </w:p>
    <w:p w:rsidR="00E7092D" w:rsidRPr="00F80B2E" w:rsidRDefault="00E7092D" w:rsidP="003F3D76">
      <w:pPr>
        <w:spacing w:after="0"/>
        <w:rPr>
          <w:sz w:val="8"/>
          <w:szCs w:val="8"/>
        </w:rPr>
      </w:pPr>
    </w:p>
    <w:p w:rsidR="00E7092D" w:rsidRDefault="00E7092D" w:rsidP="003F3D76">
      <w:pPr>
        <w:spacing w:after="0"/>
        <w:rPr>
          <w:sz w:val="20"/>
          <w:szCs w:val="20"/>
        </w:rPr>
      </w:pPr>
      <w:r w:rsidRPr="00D07431">
        <w:rPr>
          <w:noProof/>
          <w:lang w:val="en-US"/>
        </w:rPr>
        <w:pict>
          <v:shape id="Chart 10" o:spid="_x0000_i1042" type="#_x0000_t75" style="width:326.25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">
            <v:imagedata r:id="rId27" o:title="" cropbottom="-83f"/>
            <o:lock v:ext="edit" aspectratio="f"/>
          </v:shape>
        </w:pict>
      </w:r>
      <w:r w:rsidRPr="00D07431">
        <w:rPr>
          <w:noProof/>
          <w:lang w:val="en-US"/>
        </w:rPr>
        <w:pict>
          <v:shape id="Chart 11" o:spid="_x0000_i1043" type="#_x0000_t75" style="width:327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">
            <v:imagedata r:id="rId28" o:title="" cropbottom="-83f"/>
            <o:lock v:ext="edit" aspectratio="f"/>
          </v:shape>
        </w:pict>
      </w:r>
      <w:r w:rsidRPr="00D07431">
        <w:rPr>
          <w:noProof/>
          <w:lang w:val="en-US"/>
        </w:rPr>
        <w:pict>
          <v:shape id="Chart 12" o:spid="_x0000_i1044" type="#_x0000_t75" style="width:326.25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">
            <v:imagedata r:id="rId29" o:title="" cropbottom="-83f"/>
            <o:lock v:ext="edit" aspectratio="f"/>
          </v:shape>
        </w:pict>
      </w:r>
      <w:r w:rsidRPr="00D07431">
        <w:rPr>
          <w:noProof/>
          <w:lang w:val="en-US"/>
        </w:rPr>
        <w:pict>
          <v:shape id="Chart 13" o:spid="_x0000_i1045" type="#_x0000_t75" style="width:327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">
            <v:imagedata r:id="rId30" o:title="" cropbottom="-83f"/>
            <o:lock v:ext="edit" aspectratio="f"/>
          </v:shape>
        </w:pict>
      </w:r>
    </w:p>
    <w:p w:rsidR="00E7092D" w:rsidRDefault="00E7092D" w:rsidP="006A2F4C">
      <w:pPr>
        <w:spacing w:after="0"/>
      </w:pPr>
    </w:p>
    <w:p w:rsidR="00E7092D" w:rsidRDefault="00E7092D" w:rsidP="006A2F4C">
      <w:pPr>
        <w:spacing w:after="0"/>
        <w:sectPr w:rsidR="00E7092D" w:rsidSect="00297190">
          <w:footerReference w:type="default" r:id="rId31"/>
          <w:pgSz w:w="16838" w:h="11906" w:orient="landscape"/>
          <w:pgMar w:top="1440" w:right="1440" w:bottom="1440" w:left="1440" w:header="708" w:footer="708" w:gutter="0"/>
          <w:cols w:space="708"/>
          <w:docGrid w:linePitch="360"/>
        </w:sectPr>
      </w:pPr>
    </w:p>
    <w:tbl>
      <w:tblPr>
        <w:tblW w:w="7355" w:type="dxa"/>
        <w:tblInd w:w="108" w:type="dxa"/>
        <w:tblLook w:val="00A0"/>
      </w:tblPr>
      <w:tblGrid>
        <w:gridCol w:w="1280"/>
        <w:gridCol w:w="1259"/>
        <w:gridCol w:w="4816"/>
      </w:tblGrid>
      <w:tr w:rsidR="00E7092D" w:rsidRPr="00D07431" w:rsidTr="006A2F4C">
        <w:trPr>
          <w:trHeight w:val="375"/>
        </w:trPr>
        <w:tc>
          <w:tcPr>
            <w:tcW w:w="7355" w:type="dxa"/>
            <w:gridSpan w:val="3"/>
            <w:tcBorders>
              <w:top w:val="nil"/>
              <w:left w:val="nil"/>
              <w:bottom w:val="nil"/>
              <w:right w:val="nil"/>
            </w:tcBorders>
            <w:noWrap/>
            <w:vAlign w:val="bottom"/>
          </w:tcPr>
          <w:p w:rsidR="00E7092D" w:rsidRPr="00D07431" w:rsidRDefault="00E7092D" w:rsidP="006A2F4C">
            <w:pPr>
              <w:pStyle w:val="Heading1"/>
              <w:spacing w:before="0"/>
              <w:ind w:left="57"/>
              <w:rPr>
                <w:rFonts w:ascii="Calibri" w:hAnsi="Calibri"/>
                <w:color w:val="auto"/>
                <w:sz w:val="36"/>
                <w:szCs w:val="36"/>
              </w:rPr>
            </w:pPr>
            <w:bookmarkStart w:id="29" w:name="_Toc320835809"/>
            <w:r w:rsidRPr="00D07431">
              <w:rPr>
                <w:rFonts w:ascii="Calibri" w:hAnsi="Calibri"/>
                <w:color w:val="auto"/>
                <w:sz w:val="36"/>
                <w:szCs w:val="36"/>
              </w:rPr>
              <w:t>APPENDIX 4 –QUESTIONNAIRE</w:t>
            </w:r>
            <w:bookmarkEnd w:id="29"/>
          </w:p>
          <w:p w:rsidR="00E7092D" w:rsidRDefault="00E7092D" w:rsidP="006A2F4C">
            <w:pPr>
              <w:spacing w:after="0" w:line="240" w:lineRule="auto"/>
              <w:ind w:left="0"/>
              <w:rPr>
                <w:b/>
                <w:bCs/>
                <w:color w:val="000000"/>
                <w:sz w:val="28"/>
                <w:szCs w:val="28"/>
                <w:u w:val="single"/>
                <w:lang w:eastAsia="en-NZ"/>
              </w:rPr>
            </w:pPr>
          </w:p>
          <w:p w:rsidR="00E7092D" w:rsidRPr="006A2F4C" w:rsidRDefault="00E7092D" w:rsidP="006A2F4C">
            <w:pPr>
              <w:spacing w:after="0" w:line="240" w:lineRule="auto"/>
              <w:ind w:left="0"/>
              <w:rPr>
                <w:color w:val="000000"/>
                <w:lang w:eastAsia="en-NZ"/>
              </w:rPr>
            </w:pPr>
            <w:r w:rsidRPr="006A2F4C">
              <w:rPr>
                <w:b/>
                <w:bCs/>
                <w:color w:val="000000"/>
                <w:sz w:val="28"/>
                <w:szCs w:val="28"/>
                <w:u w:val="single"/>
                <w:lang w:eastAsia="en-NZ"/>
              </w:rPr>
              <w:t>Questionnaire</w:t>
            </w:r>
          </w:p>
        </w:tc>
      </w:tr>
      <w:tr w:rsidR="00E7092D" w:rsidRPr="00D07431" w:rsidTr="006A2F4C">
        <w:trPr>
          <w:trHeight w:val="300"/>
        </w:trPr>
        <w:tc>
          <w:tcPr>
            <w:tcW w:w="1280"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3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Firstly, some information about you....</w:t>
            </w:r>
          </w:p>
        </w:tc>
      </w:tr>
      <w:tr w:rsidR="00E7092D" w:rsidRPr="00D07431" w:rsidTr="006A2F4C">
        <w:trPr>
          <w:trHeight w:val="300"/>
        </w:trPr>
        <w:tc>
          <w:tcPr>
            <w:tcW w:w="1280"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79" o:spid="_x0000_s1028" alt="Description: http://www.horizonpoll.co.nz/images/clear.gid" style="position:absolute;margin-left:0;margin-top:14.25pt;width:2.25pt;height: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300"/>
                <w:tblCellSpacing w:w="0" w:type="dxa"/>
              </w:trPr>
              <w:tc>
                <w:tcPr>
                  <w:tcW w:w="96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 Are you currently in the paid work force?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Full time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Part time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in paid employment</w:t>
            </w:r>
          </w:p>
        </w:tc>
      </w:tr>
      <w:tr w:rsidR="00E7092D" w:rsidRPr="00D07431" w:rsidTr="006A2F4C">
        <w:trPr>
          <w:trHeight w:val="42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Retired and 65 years of age or more (not doing any paid work at all)</w:t>
            </w:r>
          </w:p>
        </w:tc>
      </w:tr>
      <w:tr w:rsidR="00E7092D" w:rsidRPr="00D07431" w:rsidTr="006A2F4C">
        <w:trPr>
          <w:trHeight w:val="42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Retired and under 65 years of age (not doing any paid work at all)</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 Which of the following best describes where you live?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Own dwelling with a mortgage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Own dwelling without a mortgage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Renting a dwelling</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Flatting/boarding</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In a dwelling owned by a family trust</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Other (please specify)</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4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2.1. Do you expect to own your own dwelling without a mortgage by the time you retire?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42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Already retired and own a dwelling without a mortgage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People have given us a number of statements related to savings and their finances. Please tell us how strongly you personally agree or disagree with </w:t>
            </w:r>
            <w:r w:rsidRPr="006A2F4C">
              <w:rPr>
                <w:rFonts w:ascii="Verdana" w:hAnsi="Verdana"/>
                <w:b/>
                <w:bCs/>
                <w:color w:val="002060"/>
                <w:sz w:val="16"/>
                <w:szCs w:val="16"/>
                <w:u w:val="single"/>
                <w:lang w:eastAsia="en-NZ"/>
              </w:rPr>
              <w:t>each</w:t>
            </w:r>
            <w:r w:rsidRPr="006A2F4C">
              <w:rPr>
                <w:rFonts w:ascii="Verdana" w:hAnsi="Verdana"/>
                <w:b/>
                <w:bCs/>
                <w:color w:val="002060"/>
                <w:sz w:val="16"/>
                <w:szCs w:val="16"/>
                <w:lang w:eastAsia="en-NZ"/>
              </w:rPr>
              <w:t xml:space="preserve"> of these statements.</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58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 I believe I am personally responsible for my income security in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1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p>
        </w:tc>
      </w:tr>
      <w:tr w:rsidR="00E7092D" w:rsidRPr="00D07431" w:rsidTr="006A2F4C">
        <w:trPr>
          <w:trHeight w:val="61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p>
        </w:tc>
      </w:tr>
      <w:tr w:rsidR="00E7092D" w:rsidRPr="00D07431" w:rsidTr="006A2F4C">
        <w:trPr>
          <w:trHeight w:val="61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3.1. The government is responsible for my income security in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1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3.2. My family and others are responsible for my income security in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3.3. I know how much money I need for my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3.4. I am not really planning for my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3.5. I often find it hard to live on my current income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3.6. KiwiSaver will provide its members with an adequate retirement income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8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3.7. New Zealand Superannuation will cover my retirement income needs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Disagree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disagree</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4. Are you personally a member of KiwiSaver?</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8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4.1. Is someone else in your family or household a member of KiwiSaver?</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 really 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9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If you had $1000 in a bank account paying 3% interest a year (after tax and fees), how long do you think it would take to double the value to $2000, if you leave all the interest earned in the account?</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5.1. 3% net after tax and fees</w:t>
            </w:r>
          </w:p>
        </w:tc>
      </w:tr>
      <w:tr w:rsidR="00E7092D" w:rsidRPr="00D07431" w:rsidTr="006A2F4C">
        <w:trPr>
          <w:trHeight w:val="300"/>
        </w:trPr>
        <w:tc>
          <w:tcPr>
            <w:tcW w:w="1280" w:type="dxa"/>
            <w:vMerge w:val="restart"/>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94" o:spid="_x0000_s1029" alt="Description: http://www.horizonpoll.co.nz/images/clear.gid" style="position:absolute;margin-left:0;margin-top:329.25pt;width:2.25pt;height: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194"/>
                <w:tblCellSpacing w:w="0" w:type="dxa"/>
              </w:trPr>
              <w:tc>
                <w:tcPr>
                  <w:tcW w:w="96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trPr>
                <w:trHeight w:val="194"/>
                <w:tblCellSpacing w:w="0" w:type="dxa"/>
              </w:trPr>
              <w:tc>
                <w:tcPr>
                  <w:tcW w:w="0" w:type="auto"/>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0000"/>
                <w:sz w:val="16"/>
                <w:szCs w:val="16"/>
                <w:lang w:eastAsia="en-NZ"/>
              </w:rPr>
            </w:pPr>
            <w:r w:rsidRPr="006A2F4C">
              <w:rPr>
                <w:rFonts w:ascii="Verdana" w:hAnsi="Verdana"/>
                <w:b/>
                <w:bCs/>
                <w:color w:val="000000"/>
                <w:sz w:val="16"/>
                <w:szCs w:val="16"/>
                <w:lang w:eastAsia="en-NZ"/>
              </w:rPr>
              <w:t xml:space="preserve">Results for 2463 total responses (format: Dropbox) </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11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16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17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18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19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J.</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K.</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21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L.</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23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P.</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26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Q.</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27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28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29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T.</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Pr>
                <w:noProof/>
                <w:lang w:val="en-US"/>
              </w:rPr>
              <w:pict>
                <v:rect id="AutoShape 95" o:spid="_x0000_s1030" alt="Description: http://www.horizonpoll.co.nz/images/clear.gid" style="position:absolute;margin-left:0;margin-top:14.25pt;width:2.25pt;height: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" filled="f" stroked="f">
                  <o:lock v:ext="edit" aspectratio="t"/>
                </v:rect>
              </w:pict>
            </w:r>
            <w:r w:rsidRPr="006A2F4C">
              <w:rPr>
                <w:rFonts w:ascii="Verdana" w:hAnsi="Verdana"/>
                <w:b/>
                <w:bCs/>
                <w:color w:val="002060"/>
                <w:sz w:val="16"/>
                <w:szCs w:val="16"/>
                <w:lang w:eastAsia="en-NZ"/>
              </w:rPr>
              <w:t>Retirement and Lifespan</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6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6. At what age do you think you will retire (completely stop paid work)?</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Under 60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61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63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66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67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J.</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68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K.</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69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L.</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71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73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P.</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Q.</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76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77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T.</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78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U.</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79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V.</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At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W.</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80 years</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4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7. Thinking about yourself only, if you live to, or are already aged 65 or older, to what age to you expect to live?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65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89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96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On average, to which one of the following age ranges do you think New Zealanders now live after they get to 65 years?</w:t>
            </w: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r w:rsidRPr="006A2F4C">
              <w:rPr>
                <w:rFonts w:ascii="Verdana" w:hAnsi="Verdana"/>
                <w:i/>
                <w:iCs/>
                <w:color w:val="000000"/>
                <w:sz w:val="16"/>
                <w:szCs w:val="16"/>
                <w:lang w:eastAsia="en-NZ"/>
              </w:rPr>
              <w:t>Please select one answer for each gender</w:t>
            </w: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8.1. Maori 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66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95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8.2. Non Maori 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66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95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8.3. Maori Women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66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95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8.4. Non Maori Women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66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95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3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Thinking ahead now, on average to which age will New Zealanders who turn age 65 in the year 2061 eventually live to?</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jc w:val="center"/>
              <w:rPr>
                <w:rFonts w:ascii="Verdana" w:hAnsi="Verdana"/>
                <w:i/>
                <w:iCs/>
                <w:color w:val="000000"/>
                <w:sz w:val="16"/>
                <w:szCs w:val="16"/>
                <w:lang w:eastAsia="en-NZ"/>
              </w:rPr>
            </w:pPr>
            <w:r w:rsidRPr="006A2F4C">
              <w:rPr>
                <w:rFonts w:ascii="Verdana" w:hAnsi="Verdana"/>
                <w:i/>
                <w:iCs/>
                <w:color w:val="000000"/>
                <w:sz w:val="16"/>
                <w:szCs w:val="16"/>
                <w:lang w:eastAsia="en-NZ"/>
              </w:rPr>
              <w:t>Please select an answer for each gender</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9. Maori 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65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96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9.1. Non Maori 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65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96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9.2. Maori Women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65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96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9.3. Non Maori Women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65 to 70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71 to 75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76 to 80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81 to 85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86 to 90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91 to 95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96 to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Over 100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9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Every 10 years, the number of people in New Zealand living to be older than 65 years rises. How much longer do you think people born in 2006 can expect to live than people who were born in 1996?</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r w:rsidRPr="006A2F4C">
              <w:rPr>
                <w:rFonts w:ascii="Verdana" w:hAnsi="Verdana"/>
                <w:i/>
                <w:iCs/>
                <w:color w:val="000000"/>
                <w:sz w:val="16"/>
                <w:szCs w:val="16"/>
                <w:lang w:eastAsia="en-NZ"/>
              </w:rPr>
              <w:t>Please tick one for each gender</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10.1. Men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0.5 year</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 year</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J.</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K.</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More than 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L.</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10.2. Women</w:t>
            </w:r>
          </w:p>
        </w:tc>
      </w:tr>
      <w:tr w:rsidR="00E7092D" w:rsidRPr="00D07431" w:rsidTr="006A2F4C">
        <w:trPr>
          <w:trHeight w:val="300"/>
        </w:trPr>
        <w:tc>
          <w:tcPr>
            <w:tcW w:w="1280" w:type="dxa"/>
            <w:vMerge w:val="restart"/>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08" o:spid="_x0000_s1031" alt="Description: http://www.horizonpoll.co.nz/images/clear.gid" style="position:absolute;margin-left:0;margin-top:194.25pt;width:2.25pt;height:8.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194"/>
                <w:tblCellSpacing w:w="0" w:type="dxa"/>
              </w:trPr>
              <w:tc>
                <w:tcPr>
                  <w:tcW w:w="96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trPr>
                <w:trHeight w:val="194"/>
                <w:tblCellSpacing w:w="0" w:type="dxa"/>
              </w:trPr>
              <w:tc>
                <w:tcPr>
                  <w:tcW w:w="0" w:type="auto"/>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0.5 year</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 year</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2.5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J.</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K.</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More than 5 years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L.</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45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Retirement income</w:t>
            </w:r>
          </w:p>
        </w:tc>
      </w:tr>
      <w:tr w:rsidR="00E7092D" w:rsidRPr="00D07431" w:rsidTr="006A2F4C">
        <w:trPr>
          <w:trHeight w:val="300"/>
        </w:trPr>
        <w:tc>
          <w:tcPr>
            <w:tcW w:w="2539" w:type="dxa"/>
            <w:gridSpan w:val="2"/>
            <w:vMerge w:val="restart"/>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09" o:spid="_x0000_s1032" alt="Description: http://www.horizonpoll.co.nz/images/clear.gid" style="position:absolute;margin-left:0;margin-top:29.25pt;width:2.25pt;height: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" filled="f" stroked="f">
                  <o:lock v:ext="edit" aspectratio="t"/>
                </v:rect>
              </w:pict>
            </w:r>
          </w:p>
          <w:tbl>
            <w:tblPr>
              <w:tblW w:w="0" w:type="auto"/>
              <w:tblCellSpacing w:w="0" w:type="dxa"/>
              <w:tblCellMar>
                <w:left w:w="0" w:type="dxa"/>
                <w:right w:w="0" w:type="dxa"/>
              </w:tblCellMar>
              <w:tblLook w:val="00A0"/>
            </w:tblPr>
            <w:tblGrid>
              <w:gridCol w:w="1920"/>
            </w:tblGrid>
            <w:tr w:rsidR="00E7092D" w:rsidRPr="00D07431">
              <w:trPr>
                <w:trHeight w:val="269"/>
                <w:tblCellSpacing w:w="0" w:type="dxa"/>
              </w:trPr>
              <w:tc>
                <w:tcPr>
                  <w:tcW w:w="1920" w:type="dxa"/>
                  <w:vMerge w:val="restart"/>
                  <w:tcBorders>
                    <w:top w:val="nil"/>
                    <w:left w:val="nil"/>
                    <w:bottom w:val="single" w:sz="4" w:space="0" w:color="000000"/>
                    <w:right w:val="nil"/>
                  </w:tcBorders>
                  <w:noWrap/>
                  <w:vAlign w:val="bottom"/>
                </w:tcPr>
                <w:p w:rsidR="00E7092D" w:rsidRPr="006A2F4C" w:rsidRDefault="00E7092D" w:rsidP="006A2F4C">
                  <w:pPr>
                    <w:spacing w:after="0" w:line="240" w:lineRule="auto"/>
                    <w:ind w:left="0"/>
                    <w:rPr>
                      <w:color w:val="000000"/>
                      <w:lang w:eastAsia="en-NZ"/>
                    </w:rPr>
                  </w:pPr>
                  <w:r w:rsidRPr="006A2F4C">
                    <w:rPr>
                      <w:color w:val="000000"/>
                      <w:lang w:eastAsia="en-NZ"/>
                    </w:rPr>
                    <w:t> </w:t>
                  </w:r>
                </w:p>
              </w:tc>
            </w:tr>
            <w:tr w:rsidR="00E7092D" w:rsidRPr="00D07431">
              <w:trPr>
                <w:trHeight w:val="269"/>
                <w:tblCellSpacing w:w="0" w:type="dxa"/>
              </w:trPr>
              <w:tc>
                <w:tcPr>
                  <w:tcW w:w="0" w:type="auto"/>
                  <w:vMerge/>
                  <w:tcBorders>
                    <w:top w:val="nil"/>
                    <w:left w:val="nil"/>
                    <w:bottom w:val="single" w:sz="4" w:space="0" w:color="000000"/>
                    <w:right w:val="nil"/>
                  </w:tcBorders>
                  <w:vAlign w:val="center"/>
                </w:tcPr>
                <w:p w:rsidR="00E7092D" w:rsidRPr="006A2F4C" w:rsidRDefault="00E7092D" w:rsidP="006A2F4C">
                  <w:pPr>
                    <w:spacing w:after="0" w:line="240" w:lineRule="auto"/>
                    <w:ind w:left="0"/>
                    <w:rPr>
                      <w:color w:val="000000"/>
                      <w:lang w:eastAsia="en-NZ"/>
                    </w:rPr>
                  </w:pPr>
                </w:p>
              </w:tc>
            </w:tr>
          </w:tbl>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vMerge/>
            <w:tcBorders>
              <w:top w:val="nil"/>
              <w:left w:val="nil"/>
              <w:bottom w:val="nil"/>
              <w:right w:val="nil"/>
            </w:tcBorders>
            <w:vAlign w:val="center"/>
          </w:tcPr>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9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To help you answer some of the next few questions here are some examples of what people on New Zealand Superannuation retirement benefit get paid weekly and per year.</w:t>
            </w:r>
          </w:p>
        </w:tc>
      </w:tr>
      <w:tr w:rsidR="00E7092D" w:rsidRPr="00D07431" w:rsidTr="006A2F4C">
        <w:trPr>
          <w:trHeight w:val="300"/>
        </w:trPr>
        <w:tc>
          <w:tcPr>
            <w:tcW w:w="1280"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shape id="Picture 110" o:spid="_x0000_s1033" type="#_x0000_t75" style="position:absolute;margin-left:14.25pt;margin-top:13.5pt;width:321pt;height:183.75pt;z-index:251664384;visibility:visible;mso-position-horizontal-relative:text;mso-position-vertical-relative:text">
                  <v:imagedata r:id="rId32" o:title=""/>
                </v:shape>
              </w:pict>
            </w:r>
            <w:r>
              <w:rPr>
                <w:noProof/>
                <w:lang w:val="en-US"/>
              </w:rPr>
              <w:pict>
                <v:rect id="AutoShape 111" o:spid="_x0000_s1034" alt="Description: http://www.horizonpoll.co.nz/images/clear.gid" style="position:absolute;margin-left:0;margin-top:135pt;width:2.25pt;height: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300"/>
                <w:tblCellSpacing w:w="0" w:type="dxa"/>
              </w:trPr>
              <w:tc>
                <w:tcPr>
                  <w:tcW w:w="96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4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What level of </w:t>
            </w:r>
            <w:r w:rsidRPr="006A2F4C">
              <w:rPr>
                <w:rFonts w:ascii="Verdana" w:hAnsi="Verdana"/>
                <w:b/>
                <w:bCs/>
                <w:color w:val="002060"/>
                <w:sz w:val="16"/>
                <w:szCs w:val="16"/>
                <w:u w:val="single"/>
                <w:lang w:eastAsia="en-NZ"/>
              </w:rPr>
              <w:t>weekly</w:t>
            </w:r>
            <w:r w:rsidRPr="006A2F4C">
              <w:rPr>
                <w:rFonts w:ascii="Verdana" w:hAnsi="Verdana"/>
                <w:b/>
                <w:bCs/>
                <w:color w:val="002060"/>
                <w:sz w:val="16"/>
                <w:szCs w:val="16"/>
                <w:lang w:eastAsia="en-NZ"/>
              </w:rPr>
              <w:t xml:space="preserve"> income after tax do you think you will need to live comfortably in retirement?</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11.1. A couple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$300 to $400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$401 to $500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$501 to $550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$551 to $600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$601 to $800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$801 to $1000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$1001 to $1500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$1500 to $2000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More than $2000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11.2. Single person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$300 to $400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$401 to $500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$501 to $550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$551 to $600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$601 to $800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$801 to $1000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$1001 to $1500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$1500 to $2000</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More than $2000</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4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12. Do you believe you will have enough income in retirement to cover your basic costs for food, accommodation and health care?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3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13. Do you believe you can live comfortably in retirement on a government pension, like New Zealand Superannuation, as your only source of income?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 - no other income needed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58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14. Do you think you are currently saving enough to retire on a comfortable income?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6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15. Do you have an adequate income to live on in retirement?</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More than adequate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Adequate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Slightly less than adequate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Inadequate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Totally inadequate</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3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16. How concerned are you that the retirement savings you have, or hope to have, will run out before the end of your life?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Very concerned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Concerned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Concerned a little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much concerned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concerned at all</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4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16.1. If you are retired, is your current income as much as you expected before you retired?</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 am not retired, 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 you have any comments on this?</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8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17. Which of these sources of income do you have, or will you expect to have, to provide income during your retirement?</w:t>
            </w: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i/>
                <w:iCs/>
                <w:color w:val="000000"/>
                <w:sz w:val="16"/>
                <w:szCs w:val="16"/>
                <w:lang w:eastAsia="en-NZ"/>
              </w:rPr>
            </w:pPr>
            <w:r w:rsidRPr="006A2F4C">
              <w:rPr>
                <w:rFonts w:ascii="Verdana" w:hAnsi="Verdana"/>
                <w:i/>
                <w:iCs/>
                <w:color w:val="000000"/>
                <w:sz w:val="16"/>
                <w:szCs w:val="16"/>
                <w:lang w:eastAsia="en-NZ"/>
              </w:rPr>
              <w:t>Please tick all that apply</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New Zealand Superannuation</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KiwiSaver</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Another superannuation scheme I contribute to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Savings (other than superannuation schemes)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Business income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Dividends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G.</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Rent</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H.</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Inheritance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I.</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Other (please specify)</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2539" w:type="dxa"/>
            <w:gridSpan w:val="2"/>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21" o:spid="_x0000_s1035" alt="Description: http://www.horizonpoll.co.nz/images/clear.gid" style="position:absolute;margin-left:0;margin-top:0;width:2.25pt;height: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" filled="f" stroked="f">
                  <o:lock v:ext="edit" aspectratio="t"/>
                </v:rect>
              </w:pict>
            </w:r>
          </w:p>
          <w:tbl>
            <w:tblPr>
              <w:tblW w:w="0" w:type="auto"/>
              <w:tblCellSpacing w:w="0" w:type="dxa"/>
              <w:tblCellMar>
                <w:left w:w="0" w:type="dxa"/>
                <w:right w:w="0" w:type="dxa"/>
              </w:tblCellMar>
              <w:tblLook w:val="00A0"/>
            </w:tblPr>
            <w:tblGrid>
              <w:gridCol w:w="1920"/>
            </w:tblGrid>
            <w:tr w:rsidR="00E7092D" w:rsidRPr="00D07431">
              <w:trPr>
                <w:trHeight w:val="300"/>
                <w:tblCellSpacing w:w="0" w:type="dxa"/>
              </w:trPr>
              <w:tc>
                <w:tcPr>
                  <w:tcW w:w="192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20"/>
                <w:szCs w:val="20"/>
                <w:lang w:eastAsia="en-NZ"/>
              </w:rPr>
            </w:pPr>
            <w:r>
              <w:rPr>
                <w:noProof/>
                <w:lang w:val="en-US"/>
              </w:rPr>
              <w:pict>
                <v:rect id="AutoShape 122" o:spid="_x0000_s1036" alt="Description: http://www.horizonpoll.co.nz/images/clear.gid" style="position:absolute;margin-left:0;margin-top:14.25pt;width:2.25pt;height:9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" filled="f" stroked="f">
                  <o:lock v:ext="edit" aspectratio="t"/>
                </v:rect>
              </w:pict>
            </w:r>
            <w:r w:rsidRPr="00597B57">
              <w:rPr>
                <w:rFonts w:ascii="Verdana" w:hAnsi="Verdana"/>
                <w:b/>
                <w:bCs/>
                <w:color w:val="002060"/>
                <w:sz w:val="20"/>
                <w:szCs w:val="20"/>
                <w:lang w:eastAsia="en-NZ"/>
              </w:rPr>
              <w:t>Funding retirement</w:t>
            </w:r>
          </w:p>
        </w:tc>
      </w:tr>
      <w:tr w:rsidR="00E7092D" w:rsidRPr="00D07431" w:rsidTr="006A2F4C">
        <w:trPr>
          <w:trHeight w:val="300"/>
        </w:trPr>
        <w:tc>
          <w:tcPr>
            <w:tcW w:w="2539"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25"/>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To help you answer the next few questions, here is some background for you</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4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In New Zealand there are more older people and they are living longer.</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7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The "baby boomers" (born between 1946 and the early 1960s) are beginning to become eligible for New Zealand Superannuation.</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0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The number of people eligible for New Zealand Superannuation will be increasing faster than the number in employment.</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85"/>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Based on current trends, almost half of those born in 2011 will live to more than 100 years-old.</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1050"/>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This suggests if we retire at 65 many people will live longer in retirement than the number of years they were in employment, although some continue to work after they receive New Zealand Superannuation.</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585"/>
        </w:trPr>
        <w:tc>
          <w:tcPr>
            <w:tcW w:w="7355" w:type="dxa"/>
            <w:gridSpan w:val="3"/>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The cost of the current New Zealand Superannuation scheme will go from 5 to 6% of gross domestic product to closer to 10%.</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E7092D">
            <w:pPr>
              <w:spacing w:after="0" w:line="240" w:lineRule="auto"/>
              <w:ind w:left="0" w:firstLineChars="100" w:firstLine="3168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735"/>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Without any other changes, to pay for this the standard income tax rate of 17.5% will need to rise to 20.5% (up 3%) and the GST rate will need to rise from 15% to 18.5%.</w:t>
            </w:r>
          </w:p>
        </w:tc>
      </w:tr>
      <w:tr w:rsidR="00E7092D" w:rsidRPr="00D07431" w:rsidTr="006A2F4C">
        <w:trPr>
          <w:trHeight w:val="300"/>
        </w:trPr>
        <w:tc>
          <w:tcPr>
            <w:tcW w:w="2539" w:type="dxa"/>
            <w:gridSpan w:val="2"/>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23" o:spid="_x0000_s1037" alt="Description: http://www.horizonpoll.co.nz/images/clear.gid" style="position:absolute;margin-left:0;margin-top:14.25pt;width:2.25pt;height:9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" filled="f" stroked="f">
                  <o:lock v:ext="edit" aspectratio="t"/>
                </v:rect>
              </w:pict>
            </w:r>
          </w:p>
          <w:tbl>
            <w:tblPr>
              <w:tblW w:w="0" w:type="auto"/>
              <w:tblCellSpacing w:w="0" w:type="dxa"/>
              <w:tblCellMar>
                <w:left w:w="0" w:type="dxa"/>
                <w:right w:w="0" w:type="dxa"/>
              </w:tblCellMar>
              <w:tblLook w:val="00A0"/>
            </w:tblPr>
            <w:tblGrid>
              <w:gridCol w:w="1920"/>
            </w:tblGrid>
            <w:tr w:rsidR="00E7092D" w:rsidRPr="00D07431">
              <w:trPr>
                <w:trHeight w:val="300"/>
                <w:tblCellSpacing w:w="0" w:type="dxa"/>
              </w:trPr>
              <w:tc>
                <w:tcPr>
                  <w:tcW w:w="192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6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18. If the age at which people receive New Zealand Superannuation remains at 65 into the future, do you think New Zealand will be able to afford New Zealand Superannuation?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70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19.1. You said that you thought New Zealand </w:t>
            </w:r>
            <w:r w:rsidRPr="006A2F4C">
              <w:rPr>
                <w:rFonts w:ascii="Verdana" w:hAnsi="Verdana"/>
                <w:b/>
                <w:bCs/>
                <w:color w:val="002060"/>
                <w:sz w:val="16"/>
                <w:szCs w:val="16"/>
                <w:u w:val="single"/>
                <w:lang w:eastAsia="en-NZ"/>
              </w:rPr>
              <w:t>will</w:t>
            </w:r>
            <w:r w:rsidRPr="006A2F4C">
              <w:rPr>
                <w:rFonts w:ascii="Verdana" w:hAnsi="Verdana"/>
                <w:b/>
                <w:bCs/>
                <w:color w:val="002060"/>
                <w:sz w:val="16"/>
                <w:szCs w:val="16"/>
                <w:lang w:eastAsia="en-NZ"/>
              </w:rPr>
              <w:t xml:space="preserve"> be able to afford New Zealand Superannuation in the future. Why do you say that?</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35"/>
        </w:trPr>
        <w:tc>
          <w:tcPr>
            <w:tcW w:w="1280"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27" o:spid="_x0000_s1038" alt="Description: http://www.horizonpoll.co.nz/images/clear.gid" style="position:absolute;margin-left:0;margin-top:36pt;width:2.25pt;height: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735"/>
                <w:tblCellSpacing w:w="0" w:type="dxa"/>
              </w:trPr>
              <w:tc>
                <w:tcPr>
                  <w:tcW w:w="96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19.2. You said that you thought New Zealand </w:t>
            </w:r>
            <w:r w:rsidRPr="006A2F4C">
              <w:rPr>
                <w:rFonts w:ascii="Verdana" w:hAnsi="Verdana"/>
                <w:b/>
                <w:bCs/>
                <w:color w:val="002060"/>
                <w:sz w:val="16"/>
                <w:szCs w:val="16"/>
                <w:u w:val="single"/>
                <w:lang w:eastAsia="en-NZ"/>
              </w:rPr>
              <w:t>will not</w:t>
            </w:r>
            <w:r w:rsidRPr="006A2F4C">
              <w:rPr>
                <w:rFonts w:ascii="Verdana" w:hAnsi="Verdana"/>
                <w:b/>
                <w:bCs/>
                <w:color w:val="002060"/>
                <w:sz w:val="16"/>
                <w:szCs w:val="16"/>
                <w:lang w:eastAsia="en-NZ"/>
              </w:rPr>
              <w:t xml:space="preserve"> be able to afford New Zealand Superannuation in the future. Why do you say that?</w:t>
            </w:r>
          </w:p>
        </w:tc>
      </w:tr>
      <w:tr w:rsidR="00E7092D" w:rsidRPr="00D07431" w:rsidTr="006A2F4C">
        <w:trPr>
          <w:trHeight w:val="300"/>
        </w:trPr>
        <w:tc>
          <w:tcPr>
            <w:tcW w:w="2539"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4816"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b/>
                <w:bCs/>
                <w:color w:val="002060"/>
                <w:sz w:val="20"/>
                <w:szCs w:val="20"/>
                <w:lang w:eastAsia="en-NZ"/>
              </w:rPr>
            </w:pPr>
            <w:r w:rsidRPr="00597B57">
              <w:rPr>
                <w:rFonts w:ascii="Verdana" w:hAnsi="Verdana"/>
                <w:b/>
                <w:bCs/>
                <w:color w:val="002060"/>
                <w:sz w:val="20"/>
                <w:szCs w:val="20"/>
                <w:lang w:eastAsia="en-NZ"/>
              </w:rPr>
              <w:t>Retirement lifestyles</w:t>
            </w:r>
          </w:p>
        </w:tc>
      </w:tr>
      <w:tr w:rsidR="00E7092D" w:rsidRPr="00D07431" w:rsidTr="006A2F4C">
        <w:trPr>
          <w:trHeight w:val="300"/>
        </w:trPr>
        <w:tc>
          <w:tcPr>
            <w:tcW w:w="1280" w:type="dxa"/>
            <w:tcBorders>
              <w:top w:val="nil"/>
              <w:left w:val="nil"/>
              <w:bottom w:val="nil"/>
              <w:right w:val="nil"/>
            </w:tcBorders>
            <w:noWrap/>
            <w:vAlign w:val="bottom"/>
          </w:tcPr>
          <w:p w:rsidR="00E7092D" w:rsidRPr="006A2F4C" w:rsidRDefault="00E7092D" w:rsidP="006A2F4C">
            <w:pPr>
              <w:spacing w:after="0" w:line="240" w:lineRule="auto"/>
              <w:ind w:left="0"/>
              <w:rPr>
                <w:color w:val="000000"/>
                <w:lang w:eastAsia="en-NZ"/>
              </w:rPr>
            </w:pPr>
            <w:r>
              <w:rPr>
                <w:noProof/>
                <w:lang w:val="en-US"/>
              </w:rPr>
              <w:pict>
                <v:rect id="AutoShape 128" o:spid="_x0000_s1039" alt="Description: http://www.horizonpoll.co.nz/images/clear.gid" style="position:absolute;margin-left:0;margin-top:0;width:2.25pt;height:8.2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" filled="f" stroked="f">
                  <o:lock v:ext="edit" aspectratio="t"/>
                </v:rect>
              </w:pict>
            </w:r>
          </w:p>
          <w:tbl>
            <w:tblPr>
              <w:tblW w:w="0" w:type="auto"/>
              <w:tblCellSpacing w:w="0" w:type="dxa"/>
              <w:tblCellMar>
                <w:left w:w="0" w:type="dxa"/>
                <w:right w:w="0" w:type="dxa"/>
              </w:tblCellMar>
              <w:tblLook w:val="00A0"/>
            </w:tblPr>
            <w:tblGrid>
              <w:gridCol w:w="960"/>
            </w:tblGrid>
            <w:tr w:rsidR="00E7092D" w:rsidRPr="00D07431">
              <w:trPr>
                <w:trHeight w:val="300"/>
                <w:tblCellSpacing w:w="0" w:type="dxa"/>
              </w:trPr>
              <w:tc>
                <w:tcPr>
                  <w:tcW w:w="96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bl>
          <w:p w:rsidR="00E7092D" w:rsidRPr="006A2F4C" w:rsidRDefault="00E7092D" w:rsidP="006A2F4C">
            <w:pPr>
              <w:spacing w:after="0" w:line="240" w:lineRule="auto"/>
              <w:ind w:left="0"/>
              <w:rPr>
                <w:color w:val="000000"/>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9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20. If the age at which people receive New Zealand Superannuation remains at 65 into the future, do you think taxpayers will be willing to pay for New Zealand Superannuation?</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7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21.1. You said that you thought New Zealand taxpayers </w:t>
            </w:r>
            <w:r w:rsidRPr="006A2F4C">
              <w:rPr>
                <w:rFonts w:ascii="Verdana" w:hAnsi="Verdana"/>
                <w:b/>
                <w:bCs/>
                <w:color w:val="002060"/>
                <w:sz w:val="16"/>
                <w:szCs w:val="16"/>
                <w:u w:val="single"/>
                <w:lang w:eastAsia="en-NZ"/>
              </w:rPr>
              <w:t>will</w:t>
            </w:r>
            <w:r w:rsidRPr="006A2F4C">
              <w:rPr>
                <w:rFonts w:ascii="Verdana" w:hAnsi="Verdana"/>
                <w:b/>
                <w:bCs/>
                <w:color w:val="002060"/>
                <w:sz w:val="16"/>
                <w:szCs w:val="16"/>
                <w:lang w:eastAsia="en-NZ"/>
              </w:rPr>
              <w:t xml:space="preserve"> be willing to pay for New Zealand Superannuation in the future. Why do you say that?</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21.2. You said that you thought New Zealand taxpayers </w:t>
            </w:r>
            <w:r w:rsidRPr="006A2F4C">
              <w:rPr>
                <w:rFonts w:ascii="Verdana" w:hAnsi="Verdana"/>
                <w:b/>
                <w:bCs/>
                <w:color w:val="002060"/>
                <w:sz w:val="16"/>
                <w:szCs w:val="16"/>
                <w:u w:val="single"/>
                <w:lang w:eastAsia="en-NZ"/>
              </w:rPr>
              <w:t>will not</w:t>
            </w:r>
            <w:r w:rsidRPr="006A2F4C">
              <w:rPr>
                <w:rFonts w:ascii="Verdana" w:hAnsi="Verdana"/>
                <w:b/>
                <w:bCs/>
                <w:color w:val="002060"/>
                <w:sz w:val="16"/>
                <w:szCs w:val="16"/>
                <w:lang w:eastAsia="en-NZ"/>
              </w:rPr>
              <w:t xml:space="preserve"> be willing to pay for New Zealand Superannuation in the future. Why do you say that?</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3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 xml:space="preserve">If you were to live 30 to 40 years in retirement, as the current population trends suggest, would your </w:t>
            </w:r>
            <w:r w:rsidRPr="006A2F4C">
              <w:rPr>
                <w:rFonts w:ascii="Verdana" w:hAnsi="Verdana"/>
                <w:b/>
                <w:bCs/>
                <w:color w:val="002060"/>
                <w:sz w:val="16"/>
                <w:szCs w:val="16"/>
                <w:u w:val="single"/>
                <w:lang w:eastAsia="en-NZ"/>
              </w:rPr>
              <w:t>current</w:t>
            </w:r>
            <w:r w:rsidRPr="006A2F4C">
              <w:rPr>
                <w:rFonts w:ascii="Verdana" w:hAnsi="Verdana"/>
                <w:b/>
                <w:bCs/>
                <w:color w:val="002060"/>
                <w:sz w:val="16"/>
                <w:szCs w:val="16"/>
                <w:lang w:eastAsia="en-NZ"/>
              </w:rPr>
              <w:t xml:space="preserve"> savings and retirement income plan cover the following?</w:t>
            </w:r>
          </w:p>
        </w:tc>
      </w:tr>
      <w:tr w:rsidR="00E7092D" w:rsidRPr="00D07431" w:rsidTr="006A2F4C">
        <w:trPr>
          <w:trHeight w:val="300"/>
        </w:trPr>
        <w:tc>
          <w:tcPr>
            <w:tcW w:w="1280" w:type="dxa"/>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 Refurbish house after 30 to 40 years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22.1. Possibly renew car three times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22.2. Allow me to visit friends and relatives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22.3. Take overseas holidays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22.4. Entertain family and/or friends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22.5. Afford occasional luxuries and gifts</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Does not apply to me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93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23. Are you surprised or not surprised that the trend to living longer could see those who are being born today needing to totally refurbish their home and replace their vehicle three times after retiring at 65 years old?</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Very surprised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Surprised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 little surprised</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surprised at all</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30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24. Do you have any comments about that?</w:t>
            </w:r>
          </w:p>
        </w:tc>
      </w:tr>
      <w:tr w:rsidR="00E7092D" w:rsidRPr="00D07431" w:rsidTr="006A2F4C">
        <w:trPr>
          <w:trHeight w:val="300"/>
        </w:trPr>
        <w:tc>
          <w:tcPr>
            <w:tcW w:w="7355" w:type="dxa"/>
            <w:gridSpan w:val="3"/>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r>
      <w:tr w:rsidR="00E7092D" w:rsidRPr="00D07431" w:rsidTr="006A2F4C">
        <w:trPr>
          <w:trHeight w:val="720"/>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24.1. Overall, do you think New Zealand needs to review how it can provide retirement income security for New Zealanders into the future?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Not sure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Comment</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100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24.2. Would you support or oppose all of the political parties in Parliament joining in discussions on how New Zealand can provide retirement income security into the future?</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support</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Support</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C.</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Neutral</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Oppose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E.</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Strongly oppose</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F.</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Don't know</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r w:rsidR="00E7092D" w:rsidRPr="00D07431" w:rsidTr="006A2F4C">
        <w:trPr>
          <w:trHeight w:val="735"/>
        </w:trPr>
        <w:tc>
          <w:tcPr>
            <w:tcW w:w="1280"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tcPr>
          <w:p w:rsidR="00E7092D" w:rsidRPr="006A2F4C" w:rsidRDefault="00E7092D" w:rsidP="006A2F4C">
            <w:pPr>
              <w:spacing w:after="0" w:line="240" w:lineRule="auto"/>
              <w:ind w:left="0"/>
              <w:rPr>
                <w:rFonts w:ascii="Verdana" w:hAnsi="Verdana"/>
                <w:b/>
                <w:bCs/>
                <w:color w:val="002060"/>
                <w:sz w:val="16"/>
                <w:szCs w:val="16"/>
                <w:lang w:eastAsia="en-NZ"/>
              </w:rPr>
            </w:pPr>
            <w:r w:rsidRPr="006A2F4C">
              <w:rPr>
                <w:rFonts w:ascii="Verdana" w:hAnsi="Verdana"/>
                <w:b/>
                <w:bCs/>
                <w:color w:val="002060"/>
                <w:sz w:val="16"/>
                <w:szCs w:val="16"/>
                <w:lang w:eastAsia="en-NZ"/>
              </w:rPr>
              <w:t>24.3. If focus groups were to be held in your area to discuss future retirement policy options, would you like us to invite you to attend?</w:t>
            </w:r>
          </w:p>
        </w:tc>
      </w:tr>
      <w:tr w:rsidR="00E7092D" w:rsidRPr="00D07431" w:rsidTr="006A2F4C">
        <w:trPr>
          <w:trHeight w:val="300"/>
        </w:trPr>
        <w:tc>
          <w:tcPr>
            <w:tcW w:w="1280" w:type="dxa"/>
            <w:vMerge w:val="restart"/>
            <w:tcBorders>
              <w:top w:val="nil"/>
              <w:left w:val="nil"/>
              <w:bottom w:val="nil"/>
              <w:right w:val="nil"/>
            </w:tcBorders>
            <w:vAlign w:val="bottom"/>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A.</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Yes</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1259"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B.</w:t>
            </w:r>
          </w:p>
        </w:tc>
        <w:tc>
          <w:tcPr>
            <w:tcW w:w="4816" w:type="dxa"/>
            <w:tcBorders>
              <w:top w:val="nil"/>
              <w:left w:val="nil"/>
              <w:bottom w:val="nil"/>
              <w:right w:val="nil"/>
            </w:tcBorders>
          </w:tcPr>
          <w:p w:rsidR="00E7092D" w:rsidRPr="006A2F4C" w:rsidRDefault="00E7092D" w:rsidP="006A2F4C">
            <w:pPr>
              <w:spacing w:after="0" w:line="240" w:lineRule="auto"/>
              <w:ind w:left="0"/>
              <w:rPr>
                <w:rFonts w:ascii="Verdana" w:hAnsi="Verdana"/>
                <w:color w:val="000000"/>
                <w:sz w:val="16"/>
                <w:szCs w:val="16"/>
                <w:lang w:eastAsia="en-NZ"/>
              </w:rPr>
            </w:pPr>
            <w:r w:rsidRPr="006A2F4C">
              <w:rPr>
                <w:rFonts w:ascii="Verdana" w:hAnsi="Verdana"/>
                <w:color w:val="000000"/>
                <w:sz w:val="16"/>
                <w:szCs w:val="16"/>
                <w:lang w:eastAsia="en-NZ"/>
              </w:rPr>
              <w:t>No</w:t>
            </w:r>
          </w:p>
        </w:tc>
      </w:tr>
      <w:tr w:rsidR="00E7092D" w:rsidRPr="00D07431" w:rsidTr="006A2F4C">
        <w:trPr>
          <w:trHeight w:val="300"/>
        </w:trPr>
        <w:tc>
          <w:tcPr>
            <w:tcW w:w="1280" w:type="dxa"/>
            <w:vMerge/>
            <w:tcBorders>
              <w:top w:val="nil"/>
              <w:left w:val="nil"/>
              <w:bottom w:val="nil"/>
              <w:right w:val="nil"/>
            </w:tcBorders>
            <w:vAlign w:val="center"/>
          </w:tcPr>
          <w:p w:rsidR="00E7092D" w:rsidRPr="006A2F4C" w:rsidRDefault="00E7092D" w:rsidP="006A2F4C">
            <w:pPr>
              <w:spacing w:after="0" w:line="240" w:lineRule="auto"/>
              <w:ind w:left="0"/>
              <w:rPr>
                <w:rFonts w:ascii="Verdana" w:hAnsi="Verdana"/>
                <w:color w:val="000000"/>
                <w:sz w:val="16"/>
                <w:szCs w:val="16"/>
                <w:lang w:eastAsia="en-NZ"/>
              </w:rPr>
            </w:pPr>
          </w:p>
        </w:tc>
        <w:tc>
          <w:tcPr>
            <w:tcW w:w="6075" w:type="dxa"/>
            <w:gridSpan w:val="2"/>
            <w:tcBorders>
              <w:top w:val="nil"/>
              <w:left w:val="nil"/>
              <w:bottom w:val="nil"/>
              <w:right w:val="nil"/>
            </w:tcBorders>
            <w:vAlign w:val="bottom"/>
          </w:tcPr>
          <w:p w:rsidR="00E7092D" w:rsidRPr="006A2F4C" w:rsidRDefault="00E7092D" w:rsidP="006A2F4C">
            <w:pPr>
              <w:spacing w:after="0" w:line="240" w:lineRule="auto"/>
              <w:ind w:left="0"/>
              <w:rPr>
                <w:color w:val="000000"/>
                <w:lang w:eastAsia="en-NZ"/>
              </w:rPr>
            </w:pPr>
          </w:p>
        </w:tc>
      </w:tr>
    </w:tbl>
    <w:p w:rsidR="00E7092D" w:rsidRPr="00F150BD" w:rsidRDefault="00E7092D" w:rsidP="003F3D76">
      <w:pPr>
        <w:spacing w:after="0"/>
        <w:rPr>
          <w:sz w:val="20"/>
          <w:szCs w:val="20"/>
        </w:rPr>
      </w:pPr>
    </w:p>
    <w:sectPr w:rsidR="00E7092D" w:rsidRPr="00F150BD" w:rsidSect="006A2F4C">
      <w:headerReference w:type="default" r:id="rId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92D" w:rsidRDefault="00E7092D" w:rsidP="00391FD8">
      <w:pPr>
        <w:spacing w:after="0" w:line="240" w:lineRule="auto"/>
      </w:pPr>
      <w:r>
        <w:separator/>
      </w:r>
    </w:p>
  </w:endnote>
  <w:endnote w:type="continuationSeparator" w:id="0">
    <w:p w:rsidR="00E7092D" w:rsidRDefault="00E7092D" w:rsidP="00391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sidRPr="007B0BAF">
      <w:rPr>
        <w:sz w:val="16"/>
        <w:szCs w:val="16"/>
      </w:rPr>
      <w:t>www.horizon</w:t>
    </w:r>
    <w:r>
      <w:rPr>
        <w:sz w:val="16"/>
        <w:szCs w:val="16"/>
      </w:rPr>
      <w:t>research.co.nz</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sidRPr="007B0BAF">
      <w:rPr>
        <w:sz w:val="16"/>
        <w:szCs w:val="16"/>
      </w:rPr>
      <w:t>www.horizon</w:t>
    </w:r>
    <w:r>
      <w:rPr>
        <w:sz w:val="16"/>
        <w:szCs w:val="16"/>
      </w:rPr>
      <w:t>research.co.nz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Pr>
        <w:sz w:val="16"/>
        <w:szCs w:val="16"/>
      </w:rPr>
      <w:t xml:space="preserve">Page </w:t>
    </w:r>
    <w:r w:rsidRPr="00DA35D5">
      <w:rPr>
        <w:sz w:val="16"/>
        <w:szCs w:val="16"/>
      </w:rPr>
      <w:fldChar w:fldCharType="begin"/>
    </w:r>
    <w:r w:rsidRPr="00DA35D5">
      <w:rPr>
        <w:sz w:val="16"/>
        <w:szCs w:val="16"/>
      </w:rPr>
      <w:instrText xml:space="preserve"> PAGE   \* MERGEFORMAT </w:instrText>
    </w:r>
    <w:r w:rsidRPr="00DA35D5">
      <w:rPr>
        <w:sz w:val="16"/>
        <w:szCs w:val="16"/>
      </w:rPr>
      <w:fldChar w:fldCharType="separate"/>
    </w:r>
    <w:r>
      <w:rPr>
        <w:noProof/>
        <w:sz w:val="16"/>
        <w:szCs w:val="16"/>
      </w:rPr>
      <w:t>5</w:t>
    </w:r>
    <w:r w:rsidRPr="00DA35D5">
      <w:rPr>
        <w:sz w:val="16"/>
        <w:szCs w:val="16"/>
      </w:rPr>
      <w:fldChar w:fldCharType="end"/>
    </w: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sidRPr="007B0BAF">
      <w:rPr>
        <w:sz w:val="16"/>
        <w:szCs w:val="16"/>
      </w:rPr>
      <w:t>www.horizon</w:t>
    </w:r>
    <w:r>
      <w:rPr>
        <w:sz w:val="16"/>
        <w:szCs w:val="16"/>
      </w:rPr>
      <w:t>research.co.nz</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Pr>
        <w:sz w:val="16"/>
        <w:szCs w:val="16"/>
      </w:rPr>
      <w:t xml:space="preserve">Page </w:t>
    </w:r>
    <w:r w:rsidRPr="00DA35D5">
      <w:rPr>
        <w:sz w:val="16"/>
        <w:szCs w:val="16"/>
      </w:rPr>
      <w:fldChar w:fldCharType="begin"/>
    </w:r>
    <w:r w:rsidRPr="00DA35D5">
      <w:rPr>
        <w:sz w:val="16"/>
        <w:szCs w:val="16"/>
      </w:rPr>
      <w:instrText xml:space="preserve"> PAGE   \* MERGEFORMAT </w:instrText>
    </w:r>
    <w:r w:rsidRPr="00DA35D5">
      <w:rPr>
        <w:sz w:val="16"/>
        <w:szCs w:val="16"/>
      </w:rPr>
      <w:fldChar w:fldCharType="separate"/>
    </w:r>
    <w:r>
      <w:rPr>
        <w:noProof/>
        <w:sz w:val="16"/>
        <w:szCs w:val="16"/>
      </w:rPr>
      <w:t>35</w:t>
    </w:r>
    <w:r w:rsidRPr="00DA35D5">
      <w:rPr>
        <w:sz w:val="16"/>
        <w:szCs w:val="16"/>
      </w:rPr>
      <w:fldChar w:fldCharType="end"/>
    </w: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Pr>
        <w:sz w:val="16"/>
        <w:szCs w:val="16"/>
      </w:rPr>
      <w:t>w</w:t>
    </w:r>
    <w:r w:rsidRPr="007B0BAF">
      <w:rPr>
        <w:sz w:val="16"/>
        <w:szCs w:val="16"/>
      </w:rPr>
      <w:t>ww.horizon</w:t>
    </w:r>
    <w:r>
      <w:rPr>
        <w:sz w:val="16"/>
        <w:szCs w:val="16"/>
      </w:rPr>
      <w:t>research.co.nz</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Pr>
        <w:sz w:val="16"/>
        <w:szCs w:val="16"/>
      </w:rPr>
      <w:t xml:space="preserve">Page </w:t>
    </w:r>
    <w:r w:rsidRPr="00DA35D5">
      <w:rPr>
        <w:sz w:val="16"/>
        <w:szCs w:val="16"/>
      </w:rPr>
      <w:fldChar w:fldCharType="begin"/>
    </w:r>
    <w:r w:rsidRPr="00DA35D5">
      <w:rPr>
        <w:sz w:val="16"/>
        <w:szCs w:val="16"/>
      </w:rPr>
      <w:instrText xml:space="preserve"> PAGE   \* MERGEFORMAT </w:instrText>
    </w:r>
    <w:r w:rsidRPr="00DA35D5">
      <w:rPr>
        <w:sz w:val="16"/>
        <w:szCs w:val="16"/>
      </w:rPr>
      <w:fldChar w:fldCharType="separate"/>
    </w:r>
    <w:r>
      <w:rPr>
        <w:noProof/>
        <w:sz w:val="16"/>
        <w:szCs w:val="16"/>
      </w:rPr>
      <w:t>40</w:t>
    </w:r>
    <w:r w:rsidRPr="00DA35D5">
      <w:rPr>
        <w:sz w:val="16"/>
        <w:szCs w:val="16"/>
      </w:rPr>
      <w:fldChar w:fldCharType="end"/>
    </w: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Pr>
        <w:sz w:val="16"/>
        <w:szCs w:val="16"/>
      </w:rPr>
      <w:t>w</w:t>
    </w:r>
    <w:r w:rsidRPr="007B0BAF">
      <w:rPr>
        <w:sz w:val="16"/>
        <w:szCs w:val="16"/>
      </w:rPr>
      <w:t>ww.horizon</w:t>
    </w:r>
    <w:r>
      <w:rPr>
        <w:sz w:val="16"/>
        <w:szCs w:val="16"/>
      </w:rPr>
      <w:t>research.co.nz</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Pr="007B0BAF" w:rsidRDefault="00E7092D" w:rsidP="007B0BAF">
    <w:pPr>
      <w:pStyle w:val="Footer"/>
      <w:jc w:val="right"/>
      <w:rPr>
        <w:sz w:val="16"/>
        <w:szCs w:val="16"/>
      </w:rPr>
    </w:pPr>
    <w:r>
      <w:rPr>
        <w:sz w:val="16"/>
        <w:szCs w:val="16"/>
      </w:rPr>
      <w:t xml:space="preserve">Page </w:t>
    </w:r>
    <w:r w:rsidRPr="00DA35D5">
      <w:rPr>
        <w:sz w:val="16"/>
        <w:szCs w:val="16"/>
      </w:rPr>
      <w:fldChar w:fldCharType="begin"/>
    </w:r>
    <w:r w:rsidRPr="00DA35D5">
      <w:rPr>
        <w:sz w:val="16"/>
        <w:szCs w:val="16"/>
      </w:rPr>
      <w:instrText xml:space="preserve"> PAGE   \* MERGEFORMAT </w:instrText>
    </w:r>
    <w:r w:rsidRPr="00DA35D5">
      <w:rPr>
        <w:sz w:val="16"/>
        <w:szCs w:val="16"/>
      </w:rPr>
      <w:fldChar w:fldCharType="separate"/>
    </w:r>
    <w:r>
      <w:rPr>
        <w:noProof/>
        <w:sz w:val="16"/>
        <w:szCs w:val="16"/>
      </w:rPr>
      <w:t>41</w:t>
    </w:r>
    <w:r w:rsidRPr="00DA35D5">
      <w:rPr>
        <w:sz w:val="16"/>
        <w:szCs w:val="16"/>
      </w:rPr>
      <w:fldChar w:fldCharType="end"/>
    </w:r>
    <w:r w:rsidRPr="007B0BAF">
      <w:rPr>
        <w:sz w:val="16"/>
        <w:szCs w:val="16"/>
      </w:rPr>
      <w:t>Horizon Research Limited</w:t>
    </w:r>
  </w:p>
  <w:p w:rsidR="00E7092D" w:rsidRDefault="00E7092D" w:rsidP="007B0BAF">
    <w:pPr>
      <w:pStyle w:val="Footer"/>
      <w:jc w:val="right"/>
      <w:rPr>
        <w:sz w:val="16"/>
        <w:szCs w:val="16"/>
      </w:rPr>
    </w:pPr>
    <w:r w:rsidRPr="007B0BAF">
      <w:rPr>
        <w:sz w:val="16"/>
        <w:szCs w:val="16"/>
      </w:rPr>
      <w:t>PO Box 310, Whangapar</w:t>
    </w:r>
    <w:r>
      <w:rPr>
        <w:sz w:val="16"/>
        <w:szCs w:val="16"/>
      </w:rPr>
      <w:t>a</w:t>
    </w:r>
    <w:r w:rsidRPr="007B0BAF">
      <w:rPr>
        <w:sz w:val="16"/>
        <w:szCs w:val="16"/>
      </w:rPr>
      <w:t>oa, 0943</w:t>
    </w:r>
  </w:p>
  <w:p w:rsidR="00E7092D" w:rsidRPr="007B0BAF" w:rsidRDefault="00E7092D" w:rsidP="007B0BAF">
    <w:pPr>
      <w:pStyle w:val="Footer"/>
      <w:jc w:val="right"/>
      <w:rPr>
        <w:sz w:val="16"/>
        <w:szCs w:val="16"/>
      </w:rPr>
    </w:pPr>
    <w:r>
      <w:rPr>
        <w:sz w:val="16"/>
        <w:szCs w:val="16"/>
      </w:rPr>
      <w:t>w</w:t>
    </w:r>
    <w:r w:rsidRPr="007B0BAF">
      <w:rPr>
        <w:sz w:val="16"/>
        <w:szCs w:val="16"/>
      </w:rPr>
      <w:t>ww.horizon</w:t>
    </w:r>
    <w:r>
      <w:rPr>
        <w:sz w:val="16"/>
        <w:szCs w:val="16"/>
      </w:rPr>
      <w:t>research.co.nz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92D" w:rsidRDefault="00E7092D" w:rsidP="00391FD8">
      <w:pPr>
        <w:spacing w:after="0" w:line="240" w:lineRule="auto"/>
      </w:pPr>
      <w:r>
        <w:separator/>
      </w:r>
    </w:p>
  </w:footnote>
  <w:footnote w:type="continuationSeparator" w:id="0">
    <w:p w:rsidR="00E7092D" w:rsidRDefault="00E7092D" w:rsidP="00391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Default="00E7092D" w:rsidP="00391FD8">
    <w:pPr>
      <w:pStyle w:val="Header"/>
      <w:jc w:val="right"/>
    </w:pPr>
    <w:r w:rsidRPr="00D074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6" type="#_x0000_t75" alt="Horizon Research" style="width:200.25pt;height:24.7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Default="00E7092D" w:rsidP="00391FD8">
    <w:pPr>
      <w:pStyle w:val="Header"/>
      <w:jc w:val="right"/>
    </w:pPr>
    <w:r w:rsidRPr="00D074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orizon Research" style="width:200.25pt;height:24.7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2D" w:rsidRDefault="00E7092D" w:rsidP="00391FD8">
    <w:pPr>
      <w:pStyle w:val="Header"/>
      <w:jc w:val="right"/>
    </w:pPr>
    <w:r>
      <w:rPr>
        <w:noProof/>
        <w:lang w:val="en-US"/>
      </w:rPr>
      <w:pict>
        <v:shapetype id="_x0000_t202" coordsize="21600,21600" o:spt="202" path="m,l,21600r21600,l21600,xe">
          <v:stroke joinstyle="miter"/>
          <v:path gradientshapeok="t" o:connecttype="rect"/>
        </v:shapetype>
        <v:shape id="Text Box 1" o:spid="_x0000_s2049" type="#_x0000_t202" style="position:absolute;left:0;text-align:left;margin-left:-39.1pt;margin-top:-24.15pt;width:494.05pt;height:5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" filled="f" stroked="f">
          <v:textbox>
            <w:txbxContent>
              <w:p w:rsidR="00E7092D" w:rsidRDefault="00E7092D"/>
            </w:txbxContent>
          </v:textbox>
        </v:shape>
      </w:pict>
    </w:r>
    <w:r w:rsidRPr="00D074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Horizon Research" style="width:200.25pt;height:24.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B66"/>
    <w:multiLevelType w:val="hybridMultilevel"/>
    <w:tmpl w:val="EE8ACA46"/>
    <w:lvl w:ilvl="0" w:tplc="1409000F">
      <w:start w:val="1"/>
      <w:numFmt w:val="decimal"/>
      <w:lvlText w:val="%1."/>
      <w:lvlJc w:val="left"/>
      <w:pPr>
        <w:ind w:left="1145" w:hanging="360"/>
      </w:pPr>
      <w:rPr>
        <w:rFonts w:cs="Times New Roman"/>
      </w:rPr>
    </w:lvl>
    <w:lvl w:ilvl="1" w:tplc="14090019" w:tentative="1">
      <w:start w:val="1"/>
      <w:numFmt w:val="lowerLetter"/>
      <w:lvlText w:val="%2."/>
      <w:lvlJc w:val="left"/>
      <w:pPr>
        <w:ind w:left="1865" w:hanging="360"/>
      </w:pPr>
      <w:rPr>
        <w:rFonts w:cs="Times New Roman"/>
      </w:rPr>
    </w:lvl>
    <w:lvl w:ilvl="2" w:tplc="1409001B" w:tentative="1">
      <w:start w:val="1"/>
      <w:numFmt w:val="lowerRoman"/>
      <w:lvlText w:val="%3."/>
      <w:lvlJc w:val="right"/>
      <w:pPr>
        <w:ind w:left="2585" w:hanging="180"/>
      </w:pPr>
      <w:rPr>
        <w:rFonts w:cs="Times New Roman"/>
      </w:rPr>
    </w:lvl>
    <w:lvl w:ilvl="3" w:tplc="1409000F" w:tentative="1">
      <w:start w:val="1"/>
      <w:numFmt w:val="decimal"/>
      <w:lvlText w:val="%4."/>
      <w:lvlJc w:val="left"/>
      <w:pPr>
        <w:ind w:left="3305" w:hanging="360"/>
      </w:pPr>
      <w:rPr>
        <w:rFonts w:cs="Times New Roman"/>
      </w:rPr>
    </w:lvl>
    <w:lvl w:ilvl="4" w:tplc="14090019" w:tentative="1">
      <w:start w:val="1"/>
      <w:numFmt w:val="lowerLetter"/>
      <w:lvlText w:val="%5."/>
      <w:lvlJc w:val="left"/>
      <w:pPr>
        <w:ind w:left="4025" w:hanging="360"/>
      </w:pPr>
      <w:rPr>
        <w:rFonts w:cs="Times New Roman"/>
      </w:rPr>
    </w:lvl>
    <w:lvl w:ilvl="5" w:tplc="1409001B" w:tentative="1">
      <w:start w:val="1"/>
      <w:numFmt w:val="lowerRoman"/>
      <w:lvlText w:val="%6."/>
      <w:lvlJc w:val="right"/>
      <w:pPr>
        <w:ind w:left="4745" w:hanging="180"/>
      </w:pPr>
      <w:rPr>
        <w:rFonts w:cs="Times New Roman"/>
      </w:rPr>
    </w:lvl>
    <w:lvl w:ilvl="6" w:tplc="1409000F" w:tentative="1">
      <w:start w:val="1"/>
      <w:numFmt w:val="decimal"/>
      <w:lvlText w:val="%7."/>
      <w:lvlJc w:val="left"/>
      <w:pPr>
        <w:ind w:left="5465" w:hanging="360"/>
      </w:pPr>
      <w:rPr>
        <w:rFonts w:cs="Times New Roman"/>
      </w:rPr>
    </w:lvl>
    <w:lvl w:ilvl="7" w:tplc="14090019" w:tentative="1">
      <w:start w:val="1"/>
      <w:numFmt w:val="lowerLetter"/>
      <w:lvlText w:val="%8."/>
      <w:lvlJc w:val="left"/>
      <w:pPr>
        <w:ind w:left="6185" w:hanging="360"/>
      </w:pPr>
      <w:rPr>
        <w:rFonts w:cs="Times New Roman"/>
      </w:rPr>
    </w:lvl>
    <w:lvl w:ilvl="8" w:tplc="1409001B" w:tentative="1">
      <w:start w:val="1"/>
      <w:numFmt w:val="lowerRoman"/>
      <w:lvlText w:val="%9."/>
      <w:lvlJc w:val="right"/>
      <w:pPr>
        <w:ind w:left="6905" w:hanging="180"/>
      </w:pPr>
      <w:rPr>
        <w:rFonts w:cs="Times New Roman"/>
      </w:rPr>
    </w:lvl>
  </w:abstractNum>
  <w:abstractNum w:abstractNumId="1">
    <w:nsid w:val="147C7FF2"/>
    <w:multiLevelType w:val="hybridMultilevel"/>
    <w:tmpl w:val="70A84A9C"/>
    <w:lvl w:ilvl="0" w:tplc="16F4FE8E">
      <w:start w:val="7"/>
      <w:numFmt w:val="decimal"/>
      <w:lvlText w:val="%1.1"/>
      <w:lvlJc w:val="left"/>
      <w:pPr>
        <w:ind w:left="1211" w:hanging="360"/>
      </w:pPr>
      <w:rPr>
        <w:rFonts w:cs="Times New Roman" w:hint="default"/>
      </w:rPr>
    </w:lvl>
    <w:lvl w:ilvl="1" w:tplc="14090019" w:tentative="1">
      <w:start w:val="1"/>
      <w:numFmt w:val="lowerLetter"/>
      <w:lvlText w:val="%2."/>
      <w:lvlJc w:val="left"/>
      <w:pPr>
        <w:ind w:left="1506" w:hanging="360"/>
      </w:pPr>
      <w:rPr>
        <w:rFonts w:cs="Times New Roman"/>
      </w:rPr>
    </w:lvl>
    <w:lvl w:ilvl="2" w:tplc="1409001B" w:tentative="1">
      <w:start w:val="1"/>
      <w:numFmt w:val="lowerRoman"/>
      <w:lvlText w:val="%3."/>
      <w:lvlJc w:val="right"/>
      <w:pPr>
        <w:ind w:left="2226" w:hanging="180"/>
      </w:pPr>
      <w:rPr>
        <w:rFonts w:cs="Times New Roman"/>
      </w:rPr>
    </w:lvl>
    <w:lvl w:ilvl="3" w:tplc="1409000F" w:tentative="1">
      <w:start w:val="1"/>
      <w:numFmt w:val="decimal"/>
      <w:lvlText w:val="%4."/>
      <w:lvlJc w:val="left"/>
      <w:pPr>
        <w:ind w:left="2946" w:hanging="360"/>
      </w:pPr>
      <w:rPr>
        <w:rFonts w:cs="Times New Roman"/>
      </w:rPr>
    </w:lvl>
    <w:lvl w:ilvl="4" w:tplc="14090019" w:tentative="1">
      <w:start w:val="1"/>
      <w:numFmt w:val="lowerLetter"/>
      <w:lvlText w:val="%5."/>
      <w:lvlJc w:val="left"/>
      <w:pPr>
        <w:ind w:left="3666" w:hanging="360"/>
      </w:pPr>
      <w:rPr>
        <w:rFonts w:cs="Times New Roman"/>
      </w:rPr>
    </w:lvl>
    <w:lvl w:ilvl="5" w:tplc="1409001B" w:tentative="1">
      <w:start w:val="1"/>
      <w:numFmt w:val="lowerRoman"/>
      <w:lvlText w:val="%6."/>
      <w:lvlJc w:val="right"/>
      <w:pPr>
        <w:ind w:left="4386" w:hanging="180"/>
      </w:pPr>
      <w:rPr>
        <w:rFonts w:cs="Times New Roman"/>
      </w:rPr>
    </w:lvl>
    <w:lvl w:ilvl="6" w:tplc="1409000F" w:tentative="1">
      <w:start w:val="1"/>
      <w:numFmt w:val="decimal"/>
      <w:lvlText w:val="%7."/>
      <w:lvlJc w:val="left"/>
      <w:pPr>
        <w:ind w:left="5106" w:hanging="360"/>
      </w:pPr>
      <w:rPr>
        <w:rFonts w:cs="Times New Roman"/>
      </w:rPr>
    </w:lvl>
    <w:lvl w:ilvl="7" w:tplc="14090019" w:tentative="1">
      <w:start w:val="1"/>
      <w:numFmt w:val="lowerLetter"/>
      <w:lvlText w:val="%8."/>
      <w:lvlJc w:val="left"/>
      <w:pPr>
        <w:ind w:left="5826" w:hanging="360"/>
      </w:pPr>
      <w:rPr>
        <w:rFonts w:cs="Times New Roman"/>
      </w:rPr>
    </w:lvl>
    <w:lvl w:ilvl="8" w:tplc="1409001B" w:tentative="1">
      <w:start w:val="1"/>
      <w:numFmt w:val="lowerRoman"/>
      <w:lvlText w:val="%9."/>
      <w:lvlJc w:val="right"/>
      <w:pPr>
        <w:ind w:left="6546" w:hanging="180"/>
      </w:pPr>
      <w:rPr>
        <w:rFonts w:cs="Times New Roman"/>
      </w:rPr>
    </w:lvl>
  </w:abstractNum>
  <w:abstractNum w:abstractNumId="2">
    <w:nsid w:val="23A11B98"/>
    <w:multiLevelType w:val="hybridMultilevel"/>
    <w:tmpl w:val="AF72386C"/>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3">
    <w:nsid w:val="24EE094D"/>
    <w:multiLevelType w:val="hybridMultilevel"/>
    <w:tmpl w:val="1AB2A5A6"/>
    <w:lvl w:ilvl="0" w:tplc="F768F810">
      <w:start w:val="7"/>
      <w:numFmt w:val="decimal"/>
      <w:lvlText w:val="%1.1"/>
      <w:lvlJc w:val="left"/>
      <w:pPr>
        <w:ind w:left="1145"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nsid w:val="30F01AC1"/>
    <w:multiLevelType w:val="hybridMultilevel"/>
    <w:tmpl w:val="31FC06A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5">
    <w:nsid w:val="3C565DCF"/>
    <w:multiLevelType w:val="hybridMultilevel"/>
    <w:tmpl w:val="47AE6344"/>
    <w:lvl w:ilvl="0" w:tplc="5E043FBC">
      <w:start w:val="4"/>
      <w:numFmt w:val="decimal"/>
      <w:lvlText w:val="%1.1"/>
      <w:lvlJc w:val="left"/>
      <w:pPr>
        <w:ind w:left="1145"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nsid w:val="43D63D51"/>
    <w:multiLevelType w:val="hybridMultilevel"/>
    <w:tmpl w:val="1C621A72"/>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7">
    <w:nsid w:val="47D757DC"/>
    <w:multiLevelType w:val="hybridMultilevel"/>
    <w:tmpl w:val="EE8ACA46"/>
    <w:lvl w:ilvl="0" w:tplc="1409000F">
      <w:start w:val="1"/>
      <w:numFmt w:val="decimal"/>
      <w:lvlText w:val="%1."/>
      <w:lvlJc w:val="left"/>
      <w:pPr>
        <w:ind w:left="1145" w:hanging="360"/>
      </w:pPr>
      <w:rPr>
        <w:rFonts w:cs="Times New Roman"/>
      </w:rPr>
    </w:lvl>
    <w:lvl w:ilvl="1" w:tplc="14090019" w:tentative="1">
      <w:start w:val="1"/>
      <w:numFmt w:val="lowerLetter"/>
      <w:lvlText w:val="%2."/>
      <w:lvlJc w:val="left"/>
      <w:pPr>
        <w:ind w:left="1865" w:hanging="360"/>
      </w:pPr>
      <w:rPr>
        <w:rFonts w:cs="Times New Roman"/>
      </w:rPr>
    </w:lvl>
    <w:lvl w:ilvl="2" w:tplc="1409001B" w:tentative="1">
      <w:start w:val="1"/>
      <w:numFmt w:val="lowerRoman"/>
      <w:lvlText w:val="%3."/>
      <w:lvlJc w:val="right"/>
      <w:pPr>
        <w:ind w:left="2585" w:hanging="180"/>
      </w:pPr>
      <w:rPr>
        <w:rFonts w:cs="Times New Roman"/>
      </w:rPr>
    </w:lvl>
    <w:lvl w:ilvl="3" w:tplc="1409000F" w:tentative="1">
      <w:start w:val="1"/>
      <w:numFmt w:val="decimal"/>
      <w:lvlText w:val="%4."/>
      <w:lvlJc w:val="left"/>
      <w:pPr>
        <w:ind w:left="3305" w:hanging="360"/>
      </w:pPr>
      <w:rPr>
        <w:rFonts w:cs="Times New Roman"/>
      </w:rPr>
    </w:lvl>
    <w:lvl w:ilvl="4" w:tplc="14090019" w:tentative="1">
      <w:start w:val="1"/>
      <w:numFmt w:val="lowerLetter"/>
      <w:lvlText w:val="%5."/>
      <w:lvlJc w:val="left"/>
      <w:pPr>
        <w:ind w:left="4025" w:hanging="360"/>
      </w:pPr>
      <w:rPr>
        <w:rFonts w:cs="Times New Roman"/>
      </w:rPr>
    </w:lvl>
    <w:lvl w:ilvl="5" w:tplc="1409001B" w:tentative="1">
      <w:start w:val="1"/>
      <w:numFmt w:val="lowerRoman"/>
      <w:lvlText w:val="%6."/>
      <w:lvlJc w:val="right"/>
      <w:pPr>
        <w:ind w:left="4745" w:hanging="180"/>
      </w:pPr>
      <w:rPr>
        <w:rFonts w:cs="Times New Roman"/>
      </w:rPr>
    </w:lvl>
    <w:lvl w:ilvl="6" w:tplc="1409000F" w:tentative="1">
      <w:start w:val="1"/>
      <w:numFmt w:val="decimal"/>
      <w:lvlText w:val="%7."/>
      <w:lvlJc w:val="left"/>
      <w:pPr>
        <w:ind w:left="5465" w:hanging="360"/>
      </w:pPr>
      <w:rPr>
        <w:rFonts w:cs="Times New Roman"/>
      </w:rPr>
    </w:lvl>
    <w:lvl w:ilvl="7" w:tplc="14090019" w:tentative="1">
      <w:start w:val="1"/>
      <w:numFmt w:val="lowerLetter"/>
      <w:lvlText w:val="%8."/>
      <w:lvlJc w:val="left"/>
      <w:pPr>
        <w:ind w:left="6185" w:hanging="360"/>
      </w:pPr>
      <w:rPr>
        <w:rFonts w:cs="Times New Roman"/>
      </w:rPr>
    </w:lvl>
    <w:lvl w:ilvl="8" w:tplc="1409001B" w:tentative="1">
      <w:start w:val="1"/>
      <w:numFmt w:val="lowerRoman"/>
      <w:lvlText w:val="%9."/>
      <w:lvlJc w:val="right"/>
      <w:pPr>
        <w:ind w:left="6905" w:hanging="180"/>
      </w:pPr>
      <w:rPr>
        <w:rFonts w:cs="Times New Roman"/>
      </w:rPr>
    </w:lvl>
  </w:abstractNum>
  <w:abstractNum w:abstractNumId="8">
    <w:nsid w:val="520E1D8E"/>
    <w:multiLevelType w:val="multilevel"/>
    <w:tmpl w:val="1D826B72"/>
    <w:lvl w:ilvl="0">
      <w:start w:val="1"/>
      <w:numFmt w:val="decimal"/>
      <w:lvlText w:val="%1."/>
      <w:lvlJc w:val="left"/>
      <w:pPr>
        <w:ind w:left="1145" w:hanging="360"/>
      </w:pPr>
      <w:rPr>
        <w:rFonts w:cs="Times New Roman"/>
      </w:rPr>
    </w:lvl>
    <w:lvl w:ilvl="1">
      <w:start w:val="2"/>
      <w:numFmt w:val="decimal"/>
      <w:isLgl/>
      <w:lvlText w:val="%1.%2"/>
      <w:lvlJc w:val="left"/>
      <w:pPr>
        <w:ind w:left="1145" w:hanging="360"/>
      </w:pPr>
      <w:rPr>
        <w:rFonts w:cs="Times New Roman" w:hint="default"/>
      </w:rPr>
    </w:lvl>
    <w:lvl w:ilvl="2">
      <w:start w:val="1"/>
      <w:numFmt w:val="decimal"/>
      <w:isLgl/>
      <w:lvlText w:val="%1.%2.%3"/>
      <w:lvlJc w:val="left"/>
      <w:pPr>
        <w:ind w:left="1505" w:hanging="720"/>
      </w:pPr>
      <w:rPr>
        <w:rFonts w:cs="Times New Roman" w:hint="default"/>
      </w:rPr>
    </w:lvl>
    <w:lvl w:ilvl="3">
      <w:start w:val="1"/>
      <w:numFmt w:val="decimal"/>
      <w:isLgl/>
      <w:lvlText w:val="%1.%2.%3.%4"/>
      <w:lvlJc w:val="left"/>
      <w:pPr>
        <w:ind w:left="1505" w:hanging="720"/>
      </w:pPr>
      <w:rPr>
        <w:rFonts w:cs="Times New Roman" w:hint="default"/>
      </w:rPr>
    </w:lvl>
    <w:lvl w:ilvl="4">
      <w:start w:val="1"/>
      <w:numFmt w:val="decimal"/>
      <w:isLgl/>
      <w:lvlText w:val="%1.%2.%3.%4.%5"/>
      <w:lvlJc w:val="left"/>
      <w:pPr>
        <w:ind w:left="1865" w:hanging="1080"/>
      </w:pPr>
      <w:rPr>
        <w:rFonts w:cs="Times New Roman" w:hint="default"/>
      </w:rPr>
    </w:lvl>
    <w:lvl w:ilvl="5">
      <w:start w:val="1"/>
      <w:numFmt w:val="decimal"/>
      <w:isLgl/>
      <w:lvlText w:val="%1.%2.%3.%4.%5.%6"/>
      <w:lvlJc w:val="left"/>
      <w:pPr>
        <w:ind w:left="1865" w:hanging="1080"/>
      </w:pPr>
      <w:rPr>
        <w:rFonts w:cs="Times New Roman" w:hint="default"/>
      </w:rPr>
    </w:lvl>
    <w:lvl w:ilvl="6">
      <w:start w:val="1"/>
      <w:numFmt w:val="decimal"/>
      <w:isLgl/>
      <w:lvlText w:val="%1.%2.%3.%4.%5.%6.%7"/>
      <w:lvlJc w:val="left"/>
      <w:pPr>
        <w:ind w:left="2225" w:hanging="1440"/>
      </w:pPr>
      <w:rPr>
        <w:rFonts w:cs="Times New Roman" w:hint="default"/>
      </w:rPr>
    </w:lvl>
    <w:lvl w:ilvl="7">
      <w:start w:val="1"/>
      <w:numFmt w:val="decimal"/>
      <w:isLgl/>
      <w:lvlText w:val="%1.%2.%3.%4.%5.%6.%7.%8"/>
      <w:lvlJc w:val="left"/>
      <w:pPr>
        <w:ind w:left="2225" w:hanging="1440"/>
      </w:pPr>
      <w:rPr>
        <w:rFonts w:cs="Times New Roman" w:hint="default"/>
      </w:rPr>
    </w:lvl>
    <w:lvl w:ilvl="8">
      <w:start w:val="1"/>
      <w:numFmt w:val="decimal"/>
      <w:isLgl/>
      <w:lvlText w:val="%1.%2.%3.%4.%5.%6.%7.%8.%9"/>
      <w:lvlJc w:val="left"/>
      <w:pPr>
        <w:ind w:left="2585" w:hanging="1800"/>
      </w:pPr>
      <w:rPr>
        <w:rFonts w:cs="Times New Roman" w:hint="default"/>
      </w:rPr>
    </w:lvl>
  </w:abstractNum>
  <w:abstractNum w:abstractNumId="9">
    <w:nsid w:val="5237547C"/>
    <w:multiLevelType w:val="hybridMultilevel"/>
    <w:tmpl w:val="215653E8"/>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0">
    <w:nsid w:val="544C245C"/>
    <w:multiLevelType w:val="hybridMultilevel"/>
    <w:tmpl w:val="2FA0931A"/>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1">
    <w:nsid w:val="63934A7E"/>
    <w:multiLevelType w:val="hybridMultilevel"/>
    <w:tmpl w:val="26561658"/>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2">
    <w:nsid w:val="700D0166"/>
    <w:multiLevelType w:val="hybridMultilevel"/>
    <w:tmpl w:val="AE00E4AE"/>
    <w:lvl w:ilvl="0" w:tplc="14090001">
      <w:start w:val="1"/>
      <w:numFmt w:val="bullet"/>
      <w:lvlText w:val=""/>
      <w:lvlJc w:val="left"/>
      <w:pPr>
        <w:ind w:left="1170" w:hanging="360"/>
      </w:pPr>
      <w:rPr>
        <w:rFonts w:ascii="Symbol" w:hAnsi="Symbol" w:hint="default"/>
      </w:rPr>
    </w:lvl>
    <w:lvl w:ilvl="1" w:tplc="14090003" w:tentative="1">
      <w:start w:val="1"/>
      <w:numFmt w:val="bullet"/>
      <w:lvlText w:val="o"/>
      <w:lvlJc w:val="left"/>
      <w:pPr>
        <w:ind w:left="1890" w:hanging="360"/>
      </w:pPr>
      <w:rPr>
        <w:rFonts w:ascii="Courier New" w:hAnsi="Courier New" w:hint="default"/>
      </w:rPr>
    </w:lvl>
    <w:lvl w:ilvl="2" w:tplc="14090005" w:tentative="1">
      <w:start w:val="1"/>
      <w:numFmt w:val="bullet"/>
      <w:lvlText w:val=""/>
      <w:lvlJc w:val="left"/>
      <w:pPr>
        <w:ind w:left="2610" w:hanging="360"/>
      </w:pPr>
      <w:rPr>
        <w:rFonts w:ascii="Wingdings" w:hAnsi="Wingdings" w:hint="default"/>
      </w:rPr>
    </w:lvl>
    <w:lvl w:ilvl="3" w:tplc="14090001" w:tentative="1">
      <w:start w:val="1"/>
      <w:numFmt w:val="bullet"/>
      <w:lvlText w:val=""/>
      <w:lvlJc w:val="left"/>
      <w:pPr>
        <w:ind w:left="3330" w:hanging="360"/>
      </w:pPr>
      <w:rPr>
        <w:rFonts w:ascii="Symbol" w:hAnsi="Symbol" w:hint="default"/>
      </w:rPr>
    </w:lvl>
    <w:lvl w:ilvl="4" w:tplc="14090003" w:tentative="1">
      <w:start w:val="1"/>
      <w:numFmt w:val="bullet"/>
      <w:lvlText w:val="o"/>
      <w:lvlJc w:val="left"/>
      <w:pPr>
        <w:ind w:left="4050" w:hanging="360"/>
      </w:pPr>
      <w:rPr>
        <w:rFonts w:ascii="Courier New" w:hAnsi="Courier New" w:hint="default"/>
      </w:rPr>
    </w:lvl>
    <w:lvl w:ilvl="5" w:tplc="14090005" w:tentative="1">
      <w:start w:val="1"/>
      <w:numFmt w:val="bullet"/>
      <w:lvlText w:val=""/>
      <w:lvlJc w:val="left"/>
      <w:pPr>
        <w:ind w:left="4770" w:hanging="360"/>
      </w:pPr>
      <w:rPr>
        <w:rFonts w:ascii="Wingdings" w:hAnsi="Wingdings" w:hint="default"/>
      </w:rPr>
    </w:lvl>
    <w:lvl w:ilvl="6" w:tplc="14090001" w:tentative="1">
      <w:start w:val="1"/>
      <w:numFmt w:val="bullet"/>
      <w:lvlText w:val=""/>
      <w:lvlJc w:val="left"/>
      <w:pPr>
        <w:ind w:left="5490" w:hanging="360"/>
      </w:pPr>
      <w:rPr>
        <w:rFonts w:ascii="Symbol" w:hAnsi="Symbol" w:hint="default"/>
      </w:rPr>
    </w:lvl>
    <w:lvl w:ilvl="7" w:tplc="14090003" w:tentative="1">
      <w:start w:val="1"/>
      <w:numFmt w:val="bullet"/>
      <w:lvlText w:val="o"/>
      <w:lvlJc w:val="left"/>
      <w:pPr>
        <w:ind w:left="6210" w:hanging="360"/>
      </w:pPr>
      <w:rPr>
        <w:rFonts w:ascii="Courier New" w:hAnsi="Courier New" w:hint="default"/>
      </w:rPr>
    </w:lvl>
    <w:lvl w:ilvl="8" w:tplc="14090005" w:tentative="1">
      <w:start w:val="1"/>
      <w:numFmt w:val="bullet"/>
      <w:lvlText w:val=""/>
      <w:lvlJc w:val="left"/>
      <w:pPr>
        <w:ind w:left="6930" w:hanging="360"/>
      </w:pPr>
      <w:rPr>
        <w:rFonts w:ascii="Wingdings" w:hAnsi="Wingdings" w:hint="default"/>
      </w:rPr>
    </w:lvl>
  </w:abstractNum>
  <w:abstractNum w:abstractNumId="13">
    <w:nsid w:val="72306E23"/>
    <w:multiLevelType w:val="hybridMultilevel"/>
    <w:tmpl w:val="F96645A4"/>
    <w:lvl w:ilvl="0" w:tplc="943AE74C">
      <w:start w:val="1"/>
      <w:numFmt w:val="decimal"/>
      <w:lvlText w:val="%1.1"/>
      <w:lvlJc w:val="left"/>
      <w:pPr>
        <w:ind w:left="1145" w:hanging="360"/>
      </w:pPr>
      <w:rPr>
        <w:rFonts w:cs="Times New Roman" w:hint="default"/>
      </w:rPr>
    </w:lvl>
    <w:lvl w:ilvl="1" w:tplc="14090019" w:tentative="1">
      <w:start w:val="1"/>
      <w:numFmt w:val="lowerLetter"/>
      <w:lvlText w:val="%2."/>
      <w:lvlJc w:val="left"/>
      <w:pPr>
        <w:ind w:left="1865" w:hanging="360"/>
      </w:pPr>
      <w:rPr>
        <w:rFonts w:cs="Times New Roman"/>
      </w:rPr>
    </w:lvl>
    <w:lvl w:ilvl="2" w:tplc="1409001B" w:tentative="1">
      <w:start w:val="1"/>
      <w:numFmt w:val="lowerRoman"/>
      <w:lvlText w:val="%3."/>
      <w:lvlJc w:val="right"/>
      <w:pPr>
        <w:ind w:left="2585" w:hanging="180"/>
      </w:pPr>
      <w:rPr>
        <w:rFonts w:cs="Times New Roman"/>
      </w:rPr>
    </w:lvl>
    <w:lvl w:ilvl="3" w:tplc="1409000F" w:tentative="1">
      <w:start w:val="1"/>
      <w:numFmt w:val="decimal"/>
      <w:lvlText w:val="%4."/>
      <w:lvlJc w:val="left"/>
      <w:pPr>
        <w:ind w:left="3305" w:hanging="360"/>
      </w:pPr>
      <w:rPr>
        <w:rFonts w:cs="Times New Roman"/>
      </w:rPr>
    </w:lvl>
    <w:lvl w:ilvl="4" w:tplc="14090019" w:tentative="1">
      <w:start w:val="1"/>
      <w:numFmt w:val="lowerLetter"/>
      <w:lvlText w:val="%5."/>
      <w:lvlJc w:val="left"/>
      <w:pPr>
        <w:ind w:left="4025" w:hanging="360"/>
      </w:pPr>
      <w:rPr>
        <w:rFonts w:cs="Times New Roman"/>
      </w:rPr>
    </w:lvl>
    <w:lvl w:ilvl="5" w:tplc="1409001B" w:tentative="1">
      <w:start w:val="1"/>
      <w:numFmt w:val="lowerRoman"/>
      <w:lvlText w:val="%6."/>
      <w:lvlJc w:val="right"/>
      <w:pPr>
        <w:ind w:left="4745" w:hanging="180"/>
      </w:pPr>
      <w:rPr>
        <w:rFonts w:cs="Times New Roman"/>
      </w:rPr>
    </w:lvl>
    <w:lvl w:ilvl="6" w:tplc="1409000F" w:tentative="1">
      <w:start w:val="1"/>
      <w:numFmt w:val="decimal"/>
      <w:lvlText w:val="%7."/>
      <w:lvlJc w:val="left"/>
      <w:pPr>
        <w:ind w:left="5465" w:hanging="360"/>
      </w:pPr>
      <w:rPr>
        <w:rFonts w:cs="Times New Roman"/>
      </w:rPr>
    </w:lvl>
    <w:lvl w:ilvl="7" w:tplc="14090019" w:tentative="1">
      <w:start w:val="1"/>
      <w:numFmt w:val="lowerLetter"/>
      <w:lvlText w:val="%8."/>
      <w:lvlJc w:val="left"/>
      <w:pPr>
        <w:ind w:left="6185" w:hanging="360"/>
      </w:pPr>
      <w:rPr>
        <w:rFonts w:cs="Times New Roman"/>
      </w:rPr>
    </w:lvl>
    <w:lvl w:ilvl="8" w:tplc="1409001B" w:tentative="1">
      <w:start w:val="1"/>
      <w:numFmt w:val="lowerRoman"/>
      <w:lvlText w:val="%9."/>
      <w:lvlJc w:val="right"/>
      <w:pPr>
        <w:ind w:left="6905" w:hanging="180"/>
      </w:pPr>
      <w:rPr>
        <w:rFonts w:cs="Times New Roman"/>
      </w:rPr>
    </w:lvl>
  </w:abstractNum>
  <w:abstractNum w:abstractNumId="14">
    <w:nsid w:val="74E12D45"/>
    <w:multiLevelType w:val="hybridMultilevel"/>
    <w:tmpl w:val="EE8ACA46"/>
    <w:lvl w:ilvl="0" w:tplc="1409000F">
      <w:start w:val="1"/>
      <w:numFmt w:val="decimal"/>
      <w:lvlText w:val="%1."/>
      <w:lvlJc w:val="left"/>
      <w:pPr>
        <w:ind w:left="1145" w:hanging="360"/>
      </w:pPr>
      <w:rPr>
        <w:rFonts w:cs="Times New Roman"/>
      </w:rPr>
    </w:lvl>
    <w:lvl w:ilvl="1" w:tplc="14090019" w:tentative="1">
      <w:start w:val="1"/>
      <w:numFmt w:val="lowerLetter"/>
      <w:lvlText w:val="%2."/>
      <w:lvlJc w:val="left"/>
      <w:pPr>
        <w:ind w:left="1865" w:hanging="360"/>
      </w:pPr>
      <w:rPr>
        <w:rFonts w:cs="Times New Roman"/>
      </w:rPr>
    </w:lvl>
    <w:lvl w:ilvl="2" w:tplc="1409001B" w:tentative="1">
      <w:start w:val="1"/>
      <w:numFmt w:val="lowerRoman"/>
      <w:lvlText w:val="%3."/>
      <w:lvlJc w:val="right"/>
      <w:pPr>
        <w:ind w:left="2585" w:hanging="180"/>
      </w:pPr>
      <w:rPr>
        <w:rFonts w:cs="Times New Roman"/>
      </w:rPr>
    </w:lvl>
    <w:lvl w:ilvl="3" w:tplc="1409000F" w:tentative="1">
      <w:start w:val="1"/>
      <w:numFmt w:val="decimal"/>
      <w:lvlText w:val="%4."/>
      <w:lvlJc w:val="left"/>
      <w:pPr>
        <w:ind w:left="3305" w:hanging="360"/>
      </w:pPr>
      <w:rPr>
        <w:rFonts w:cs="Times New Roman"/>
      </w:rPr>
    </w:lvl>
    <w:lvl w:ilvl="4" w:tplc="14090019" w:tentative="1">
      <w:start w:val="1"/>
      <w:numFmt w:val="lowerLetter"/>
      <w:lvlText w:val="%5."/>
      <w:lvlJc w:val="left"/>
      <w:pPr>
        <w:ind w:left="4025" w:hanging="360"/>
      </w:pPr>
      <w:rPr>
        <w:rFonts w:cs="Times New Roman"/>
      </w:rPr>
    </w:lvl>
    <w:lvl w:ilvl="5" w:tplc="1409001B" w:tentative="1">
      <w:start w:val="1"/>
      <w:numFmt w:val="lowerRoman"/>
      <w:lvlText w:val="%6."/>
      <w:lvlJc w:val="right"/>
      <w:pPr>
        <w:ind w:left="4745" w:hanging="180"/>
      </w:pPr>
      <w:rPr>
        <w:rFonts w:cs="Times New Roman"/>
      </w:rPr>
    </w:lvl>
    <w:lvl w:ilvl="6" w:tplc="1409000F" w:tentative="1">
      <w:start w:val="1"/>
      <w:numFmt w:val="decimal"/>
      <w:lvlText w:val="%7."/>
      <w:lvlJc w:val="left"/>
      <w:pPr>
        <w:ind w:left="5465" w:hanging="360"/>
      </w:pPr>
      <w:rPr>
        <w:rFonts w:cs="Times New Roman"/>
      </w:rPr>
    </w:lvl>
    <w:lvl w:ilvl="7" w:tplc="14090019" w:tentative="1">
      <w:start w:val="1"/>
      <w:numFmt w:val="lowerLetter"/>
      <w:lvlText w:val="%8."/>
      <w:lvlJc w:val="left"/>
      <w:pPr>
        <w:ind w:left="6185" w:hanging="360"/>
      </w:pPr>
      <w:rPr>
        <w:rFonts w:cs="Times New Roman"/>
      </w:rPr>
    </w:lvl>
    <w:lvl w:ilvl="8" w:tplc="1409001B" w:tentative="1">
      <w:start w:val="1"/>
      <w:numFmt w:val="lowerRoman"/>
      <w:lvlText w:val="%9."/>
      <w:lvlJc w:val="right"/>
      <w:pPr>
        <w:ind w:left="6905" w:hanging="180"/>
      </w:pPr>
      <w:rPr>
        <w:rFonts w:cs="Times New Roman"/>
      </w:rPr>
    </w:lvl>
  </w:abstractNum>
  <w:abstractNum w:abstractNumId="15">
    <w:nsid w:val="7B792399"/>
    <w:multiLevelType w:val="hybridMultilevel"/>
    <w:tmpl w:val="A6DA826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6">
    <w:nsid w:val="7BBD47A8"/>
    <w:multiLevelType w:val="hybridMultilevel"/>
    <w:tmpl w:val="593012AC"/>
    <w:lvl w:ilvl="0" w:tplc="3AEE34FC">
      <w:start w:val="4"/>
      <w:numFmt w:val="decimal"/>
      <w:lvlText w:val="%1.1"/>
      <w:lvlJc w:val="left"/>
      <w:pPr>
        <w:ind w:left="1145"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7">
    <w:nsid w:val="7FD978B6"/>
    <w:multiLevelType w:val="hybridMultilevel"/>
    <w:tmpl w:val="D25E02E4"/>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hint="default"/>
      </w:rPr>
    </w:lvl>
    <w:lvl w:ilvl="8" w:tplc="14090005" w:tentative="1">
      <w:start w:val="1"/>
      <w:numFmt w:val="bullet"/>
      <w:lvlText w:val=""/>
      <w:lvlJc w:val="left"/>
      <w:pPr>
        <w:ind w:left="6905" w:hanging="360"/>
      </w:pPr>
      <w:rPr>
        <w:rFonts w:ascii="Wingdings" w:hAnsi="Wingdings" w:hint="default"/>
      </w:rPr>
    </w:lvl>
  </w:abstractNum>
  <w:num w:numId="1">
    <w:abstractNumId w:val="15"/>
  </w:num>
  <w:num w:numId="2">
    <w:abstractNumId w:val="4"/>
  </w:num>
  <w:num w:numId="3">
    <w:abstractNumId w:val="17"/>
  </w:num>
  <w:num w:numId="4">
    <w:abstractNumId w:val="9"/>
  </w:num>
  <w:num w:numId="5">
    <w:abstractNumId w:val="10"/>
  </w:num>
  <w:num w:numId="6">
    <w:abstractNumId w:val="6"/>
  </w:num>
  <w:num w:numId="7">
    <w:abstractNumId w:val="11"/>
  </w:num>
  <w:num w:numId="8">
    <w:abstractNumId w:val="2"/>
  </w:num>
  <w:num w:numId="9">
    <w:abstractNumId w:val="8"/>
  </w:num>
  <w:num w:numId="10">
    <w:abstractNumId w:val="13"/>
  </w:num>
  <w:num w:numId="11">
    <w:abstractNumId w:val="16"/>
  </w:num>
  <w:num w:numId="12">
    <w:abstractNumId w:val="12"/>
  </w:num>
  <w:num w:numId="13">
    <w:abstractNumId w:val="7"/>
  </w:num>
  <w:num w:numId="14">
    <w:abstractNumId w:val="14"/>
  </w:num>
  <w:num w:numId="15">
    <w:abstractNumId w:val="0"/>
  </w:num>
  <w:num w:numId="16">
    <w:abstractNumId w:val="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FF5"/>
    <w:rsid w:val="00010693"/>
    <w:rsid w:val="00014E4A"/>
    <w:rsid w:val="00017AD1"/>
    <w:rsid w:val="00032C88"/>
    <w:rsid w:val="00044DF6"/>
    <w:rsid w:val="00060B11"/>
    <w:rsid w:val="00061D60"/>
    <w:rsid w:val="00067272"/>
    <w:rsid w:val="00090721"/>
    <w:rsid w:val="00090757"/>
    <w:rsid w:val="00096A4C"/>
    <w:rsid w:val="000A7F28"/>
    <w:rsid w:val="000B1DD8"/>
    <w:rsid w:val="000B3BC8"/>
    <w:rsid w:val="000C3810"/>
    <w:rsid w:val="000D1097"/>
    <w:rsid w:val="000D1DC4"/>
    <w:rsid w:val="000F4593"/>
    <w:rsid w:val="00105F7D"/>
    <w:rsid w:val="001104CF"/>
    <w:rsid w:val="00112D48"/>
    <w:rsid w:val="001241EA"/>
    <w:rsid w:val="001312B3"/>
    <w:rsid w:val="00147328"/>
    <w:rsid w:val="0015357E"/>
    <w:rsid w:val="00154F39"/>
    <w:rsid w:val="0017189F"/>
    <w:rsid w:val="0017432A"/>
    <w:rsid w:val="00196406"/>
    <w:rsid w:val="0019779D"/>
    <w:rsid w:val="001A0192"/>
    <w:rsid w:val="001A099B"/>
    <w:rsid w:val="001A6984"/>
    <w:rsid w:val="001B242D"/>
    <w:rsid w:val="001B2A62"/>
    <w:rsid w:val="001C041E"/>
    <w:rsid w:val="001C1B3E"/>
    <w:rsid w:val="001D013F"/>
    <w:rsid w:val="001D1FDC"/>
    <w:rsid w:val="001E0B35"/>
    <w:rsid w:val="001E1E99"/>
    <w:rsid w:val="001E5081"/>
    <w:rsid w:val="001F135B"/>
    <w:rsid w:val="001F3E93"/>
    <w:rsid w:val="001F4A07"/>
    <w:rsid w:val="0020567A"/>
    <w:rsid w:val="002141C3"/>
    <w:rsid w:val="0023165A"/>
    <w:rsid w:val="0023228C"/>
    <w:rsid w:val="00234DCA"/>
    <w:rsid w:val="00247678"/>
    <w:rsid w:val="002573B2"/>
    <w:rsid w:val="00274A41"/>
    <w:rsid w:val="00285740"/>
    <w:rsid w:val="00297190"/>
    <w:rsid w:val="002A3658"/>
    <w:rsid w:val="002A53B3"/>
    <w:rsid w:val="002B138F"/>
    <w:rsid w:val="002B1BD3"/>
    <w:rsid w:val="002C0D01"/>
    <w:rsid w:val="002C2C87"/>
    <w:rsid w:val="002C578E"/>
    <w:rsid w:val="002D7AEB"/>
    <w:rsid w:val="002E04A9"/>
    <w:rsid w:val="002E47EC"/>
    <w:rsid w:val="00301440"/>
    <w:rsid w:val="003057EC"/>
    <w:rsid w:val="00313D91"/>
    <w:rsid w:val="003156CE"/>
    <w:rsid w:val="00340FFF"/>
    <w:rsid w:val="0034559A"/>
    <w:rsid w:val="00356252"/>
    <w:rsid w:val="00360664"/>
    <w:rsid w:val="00361E39"/>
    <w:rsid w:val="003711B4"/>
    <w:rsid w:val="0037767C"/>
    <w:rsid w:val="00384B44"/>
    <w:rsid w:val="00387C8F"/>
    <w:rsid w:val="00391FD8"/>
    <w:rsid w:val="00393CE0"/>
    <w:rsid w:val="003A2977"/>
    <w:rsid w:val="003A2A12"/>
    <w:rsid w:val="003A2B3A"/>
    <w:rsid w:val="003A590D"/>
    <w:rsid w:val="003B335C"/>
    <w:rsid w:val="003B3D9B"/>
    <w:rsid w:val="003B503E"/>
    <w:rsid w:val="003D3F0A"/>
    <w:rsid w:val="003D4F87"/>
    <w:rsid w:val="003E0599"/>
    <w:rsid w:val="003F3D76"/>
    <w:rsid w:val="00405A96"/>
    <w:rsid w:val="00417DCF"/>
    <w:rsid w:val="00420492"/>
    <w:rsid w:val="00440746"/>
    <w:rsid w:val="00442E01"/>
    <w:rsid w:val="00443029"/>
    <w:rsid w:val="00446591"/>
    <w:rsid w:val="00450492"/>
    <w:rsid w:val="0045484E"/>
    <w:rsid w:val="00472C14"/>
    <w:rsid w:val="004829A0"/>
    <w:rsid w:val="00493104"/>
    <w:rsid w:val="0049562B"/>
    <w:rsid w:val="004B7623"/>
    <w:rsid w:val="004C6A95"/>
    <w:rsid w:val="004F0DD9"/>
    <w:rsid w:val="004F355F"/>
    <w:rsid w:val="004F452F"/>
    <w:rsid w:val="00500836"/>
    <w:rsid w:val="005178C4"/>
    <w:rsid w:val="0052020C"/>
    <w:rsid w:val="00550215"/>
    <w:rsid w:val="00552DFF"/>
    <w:rsid w:val="005540AC"/>
    <w:rsid w:val="00566A9F"/>
    <w:rsid w:val="0057287A"/>
    <w:rsid w:val="0058012D"/>
    <w:rsid w:val="00594729"/>
    <w:rsid w:val="00597B57"/>
    <w:rsid w:val="005A1792"/>
    <w:rsid w:val="005A47BC"/>
    <w:rsid w:val="005C1086"/>
    <w:rsid w:val="005C6F17"/>
    <w:rsid w:val="005E295A"/>
    <w:rsid w:val="005E3E56"/>
    <w:rsid w:val="005E7B55"/>
    <w:rsid w:val="005F1406"/>
    <w:rsid w:val="00600721"/>
    <w:rsid w:val="0060245B"/>
    <w:rsid w:val="0060566E"/>
    <w:rsid w:val="00611F87"/>
    <w:rsid w:val="006154EA"/>
    <w:rsid w:val="00621963"/>
    <w:rsid w:val="00624F07"/>
    <w:rsid w:val="00643642"/>
    <w:rsid w:val="006569D1"/>
    <w:rsid w:val="00671C38"/>
    <w:rsid w:val="00693EB8"/>
    <w:rsid w:val="00694012"/>
    <w:rsid w:val="006A1273"/>
    <w:rsid w:val="006A2F4C"/>
    <w:rsid w:val="006A3B94"/>
    <w:rsid w:val="006B4D55"/>
    <w:rsid w:val="006C5CC8"/>
    <w:rsid w:val="006D55DA"/>
    <w:rsid w:val="006E2677"/>
    <w:rsid w:val="006E2D6E"/>
    <w:rsid w:val="006E66E2"/>
    <w:rsid w:val="006F3ACF"/>
    <w:rsid w:val="0070068A"/>
    <w:rsid w:val="007134FB"/>
    <w:rsid w:val="007230A0"/>
    <w:rsid w:val="00732E0D"/>
    <w:rsid w:val="0074500E"/>
    <w:rsid w:val="007463F4"/>
    <w:rsid w:val="0076245C"/>
    <w:rsid w:val="00773C7F"/>
    <w:rsid w:val="0078306C"/>
    <w:rsid w:val="00784712"/>
    <w:rsid w:val="007850A5"/>
    <w:rsid w:val="00786CCA"/>
    <w:rsid w:val="0079403F"/>
    <w:rsid w:val="00794C71"/>
    <w:rsid w:val="007A0B16"/>
    <w:rsid w:val="007A19F1"/>
    <w:rsid w:val="007A7D12"/>
    <w:rsid w:val="007B0BAF"/>
    <w:rsid w:val="007B0D23"/>
    <w:rsid w:val="007B27A0"/>
    <w:rsid w:val="007B7FF5"/>
    <w:rsid w:val="007C3D1C"/>
    <w:rsid w:val="007C468D"/>
    <w:rsid w:val="007D6DE1"/>
    <w:rsid w:val="007E5278"/>
    <w:rsid w:val="00800A97"/>
    <w:rsid w:val="00806D32"/>
    <w:rsid w:val="00820A3A"/>
    <w:rsid w:val="0083188F"/>
    <w:rsid w:val="0083560F"/>
    <w:rsid w:val="00837C49"/>
    <w:rsid w:val="0084241C"/>
    <w:rsid w:val="008426F4"/>
    <w:rsid w:val="00844DE1"/>
    <w:rsid w:val="00850EC7"/>
    <w:rsid w:val="008553D7"/>
    <w:rsid w:val="00862391"/>
    <w:rsid w:val="00866759"/>
    <w:rsid w:val="00877510"/>
    <w:rsid w:val="00885FBA"/>
    <w:rsid w:val="008A0790"/>
    <w:rsid w:val="008A456B"/>
    <w:rsid w:val="008A71A3"/>
    <w:rsid w:val="008B6955"/>
    <w:rsid w:val="008C0620"/>
    <w:rsid w:val="008C0774"/>
    <w:rsid w:val="008C36CC"/>
    <w:rsid w:val="008C4054"/>
    <w:rsid w:val="008C5A67"/>
    <w:rsid w:val="008D0EF1"/>
    <w:rsid w:val="008E4FCD"/>
    <w:rsid w:val="008E7A5F"/>
    <w:rsid w:val="008F04ED"/>
    <w:rsid w:val="00910E3D"/>
    <w:rsid w:val="00912D66"/>
    <w:rsid w:val="009165BE"/>
    <w:rsid w:val="00923A99"/>
    <w:rsid w:val="00936B63"/>
    <w:rsid w:val="009379FA"/>
    <w:rsid w:val="0094013F"/>
    <w:rsid w:val="0094156B"/>
    <w:rsid w:val="00950BEE"/>
    <w:rsid w:val="00954DF8"/>
    <w:rsid w:val="00971979"/>
    <w:rsid w:val="00993856"/>
    <w:rsid w:val="0099423E"/>
    <w:rsid w:val="009A5FD1"/>
    <w:rsid w:val="009D2413"/>
    <w:rsid w:val="009F573C"/>
    <w:rsid w:val="00A01288"/>
    <w:rsid w:val="00A0730D"/>
    <w:rsid w:val="00A339FD"/>
    <w:rsid w:val="00A36EA4"/>
    <w:rsid w:val="00A57C0C"/>
    <w:rsid w:val="00A676A8"/>
    <w:rsid w:val="00A7622C"/>
    <w:rsid w:val="00A76305"/>
    <w:rsid w:val="00A86533"/>
    <w:rsid w:val="00A911B9"/>
    <w:rsid w:val="00A926AC"/>
    <w:rsid w:val="00AA3152"/>
    <w:rsid w:val="00AC245C"/>
    <w:rsid w:val="00AC4E35"/>
    <w:rsid w:val="00AC5042"/>
    <w:rsid w:val="00AD339A"/>
    <w:rsid w:val="00AD7692"/>
    <w:rsid w:val="00AE056F"/>
    <w:rsid w:val="00AE4320"/>
    <w:rsid w:val="00AE63FA"/>
    <w:rsid w:val="00AE7CE1"/>
    <w:rsid w:val="00AE7FBB"/>
    <w:rsid w:val="00B034FA"/>
    <w:rsid w:val="00B263FD"/>
    <w:rsid w:val="00B417DD"/>
    <w:rsid w:val="00B43026"/>
    <w:rsid w:val="00B509CF"/>
    <w:rsid w:val="00B510E2"/>
    <w:rsid w:val="00B66FC8"/>
    <w:rsid w:val="00B673CE"/>
    <w:rsid w:val="00B77119"/>
    <w:rsid w:val="00B869BE"/>
    <w:rsid w:val="00B86E7C"/>
    <w:rsid w:val="00BA3255"/>
    <w:rsid w:val="00BA3641"/>
    <w:rsid w:val="00BB70B0"/>
    <w:rsid w:val="00BD3C82"/>
    <w:rsid w:val="00BD5813"/>
    <w:rsid w:val="00BE0AF4"/>
    <w:rsid w:val="00BE1DCB"/>
    <w:rsid w:val="00BF27F2"/>
    <w:rsid w:val="00BF4A4D"/>
    <w:rsid w:val="00C27409"/>
    <w:rsid w:val="00C319AB"/>
    <w:rsid w:val="00C34FC8"/>
    <w:rsid w:val="00C4227F"/>
    <w:rsid w:val="00C50AE7"/>
    <w:rsid w:val="00C713A5"/>
    <w:rsid w:val="00C74E21"/>
    <w:rsid w:val="00C86A60"/>
    <w:rsid w:val="00C955D5"/>
    <w:rsid w:val="00CA465F"/>
    <w:rsid w:val="00CA7DA7"/>
    <w:rsid w:val="00CC10DE"/>
    <w:rsid w:val="00CE0186"/>
    <w:rsid w:val="00CE377A"/>
    <w:rsid w:val="00D0265C"/>
    <w:rsid w:val="00D07431"/>
    <w:rsid w:val="00D14419"/>
    <w:rsid w:val="00D15FA0"/>
    <w:rsid w:val="00D26E57"/>
    <w:rsid w:val="00D50BA8"/>
    <w:rsid w:val="00D64FFD"/>
    <w:rsid w:val="00D7471E"/>
    <w:rsid w:val="00D878F8"/>
    <w:rsid w:val="00D9420D"/>
    <w:rsid w:val="00D96F21"/>
    <w:rsid w:val="00D97CB3"/>
    <w:rsid w:val="00DA35D5"/>
    <w:rsid w:val="00DA62E0"/>
    <w:rsid w:val="00DA7F88"/>
    <w:rsid w:val="00DC06AF"/>
    <w:rsid w:val="00DD1965"/>
    <w:rsid w:val="00DF0670"/>
    <w:rsid w:val="00DF6C1A"/>
    <w:rsid w:val="00E003FC"/>
    <w:rsid w:val="00E0440D"/>
    <w:rsid w:val="00E05026"/>
    <w:rsid w:val="00E16D6F"/>
    <w:rsid w:val="00E33844"/>
    <w:rsid w:val="00E34EBB"/>
    <w:rsid w:val="00E463CD"/>
    <w:rsid w:val="00E47E1D"/>
    <w:rsid w:val="00E52919"/>
    <w:rsid w:val="00E52A55"/>
    <w:rsid w:val="00E53898"/>
    <w:rsid w:val="00E55420"/>
    <w:rsid w:val="00E56AE7"/>
    <w:rsid w:val="00E65AEA"/>
    <w:rsid w:val="00E676FA"/>
    <w:rsid w:val="00E7092D"/>
    <w:rsid w:val="00E827AA"/>
    <w:rsid w:val="00E85626"/>
    <w:rsid w:val="00E85A50"/>
    <w:rsid w:val="00E9186A"/>
    <w:rsid w:val="00E93D0C"/>
    <w:rsid w:val="00EA1141"/>
    <w:rsid w:val="00EA6D59"/>
    <w:rsid w:val="00EB00BF"/>
    <w:rsid w:val="00EB2F51"/>
    <w:rsid w:val="00EC05DD"/>
    <w:rsid w:val="00EE3E10"/>
    <w:rsid w:val="00EE5785"/>
    <w:rsid w:val="00EF143E"/>
    <w:rsid w:val="00F022F3"/>
    <w:rsid w:val="00F101FA"/>
    <w:rsid w:val="00F150BD"/>
    <w:rsid w:val="00F15C9C"/>
    <w:rsid w:val="00F2070D"/>
    <w:rsid w:val="00F224C6"/>
    <w:rsid w:val="00F25FD1"/>
    <w:rsid w:val="00F36741"/>
    <w:rsid w:val="00F405F6"/>
    <w:rsid w:val="00F429ED"/>
    <w:rsid w:val="00F512A0"/>
    <w:rsid w:val="00F6363B"/>
    <w:rsid w:val="00F6726A"/>
    <w:rsid w:val="00F80B2E"/>
    <w:rsid w:val="00F83581"/>
    <w:rsid w:val="00FA5E0F"/>
    <w:rsid w:val="00FC4B15"/>
    <w:rsid w:val="00FF16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84712"/>
    <w:pPr>
      <w:spacing w:after="100" w:line="276" w:lineRule="auto"/>
      <w:ind w:left="425"/>
    </w:pPr>
    <w:rPr>
      <w:lang w:val="en-NZ"/>
    </w:rPr>
  </w:style>
  <w:style w:type="paragraph" w:styleId="Heading1">
    <w:name w:val="heading 1"/>
    <w:basedOn w:val="Normal"/>
    <w:next w:val="Normal"/>
    <w:link w:val="Heading1Char"/>
    <w:uiPriority w:val="99"/>
    <w:qFormat/>
    <w:rsid w:val="004F355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178C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55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178C4"/>
    <w:rPr>
      <w:rFonts w:ascii="Cambria" w:hAnsi="Cambria" w:cs="Times New Roman"/>
      <w:b/>
      <w:bCs/>
      <w:color w:val="4F81BD"/>
      <w:sz w:val="26"/>
      <w:szCs w:val="26"/>
    </w:rPr>
  </w:style>
  <w:style w:type="paragraph" w:styleId="BalloonText">
    <w:name w:val="Balloon Text"/>
    <w:basedOn w:val="Normal"/>
    <w:link w:val="BalloonTextChar"/>
    <w:uiPriority w:val="99"/>
    <w:semiHidden/>
    <w:rsid w:val="007A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0B16"/>
    <w:rPr>
      <w:rFonts w:ascii="Tahoma" w:hAnsi="Tahoma" w:cs="Tahoma"/>
      <w:sz w:val="16"/>
      <w:szCs w:val="16"/>
    </w:rPr>
  </w:style>
  <w:style w:type="character" w:customStyle="1" w:styleId="surveyheading">
    <w:name w:val="survey_heading"/>
    <w:basedOn w:val="DefaultParagraphFont"/>
    <w:uiPriority w:val="99"/>
    <w:rsid w:val="00500836"/>
    <w:rPr>
      <w:rFonts w:cs="Times New Roman"/>
    </w:rPr>
  </w:style>
  <w:style w:type="paragraph" w:styleId="ListParagraph">
    <w:name w:val="List Paragraph"/>
    <w:basedOn w:val="Normal"/>
    <w:uiPriority w:val="99"/>
    <w:qFormat/>
    <w:rsid w:val="00500836"/>
    <w:pPr>
      <w:ind w:left="720"/>
      <w:contextualSpacing/>
    </w:pPr>
  </w:style>
  <w:style w:type="character" w:customStyle="1" w:styleId="surveyquestion">
    <w:name w:val="survey_question"/>
    <w:basedOn w:val="DefaultParagraphFont"/>
    <w:uiPriority w:val="99"/>
    <w:rsid w:val="00C34FC8"/>
    <w:rPr>
      <w:rFonts w:cs="Times New Roman"/>
    </w:rPr>
  </w:style>
  <w:style w:type="character" w:customStyle="1" w:styleId="surveynormal">
    <w:name w:val="survey_normal"/>
    <w:basedOn w:val="DefaultParagraphFont"/>
    <w:uiPriority w:val="99"/>
    <w:rsid w:val="00014E4A"/>
    <w:rPr>
      <w:rFonts w:cs="Times New Roman"/>
    </w:rPr>
  </w:style>
  <w:style w:type="paragraph" w:styleId="NormalWeb">
    <w:name w:val="Normal (Web)"/>
    <w:basedOn w:val="Normal"/>
    <w:uiPriority w:val="99"/>
    <w:rsid w:val="00014E4A"/>
    <w:pPr>
      <w:spacing w:before="100" w:beforeAutospacing="1" w:afterAutospacing="1" w:line="240" w:lineRule="auto"/>
      <w:ind w:left="0"/>
    </w:pPr>
    <w:rPr>
      <w:rFonts w:ascii="Times New Roman" w:eastAsia="Times New Roman" w:hAnsi="Times New Roman"/>
      <w:sz w:val="24"/>
      <w:szCs w:val="24"/>
      <w:lang w:eastAsia="en-NZ"/>
    </w:rPr>
  </w:style>
  <w:style w:type="character" w:styleId="Hyperlink">
    <w:name w:val="Hyperlink"/>
    <w:basedOn w:val="DefaultParagraphFont"/>
    <w:uiPriority w:val="99"/>
    <w:rsid w:val="003F3D76"/>
    <w:rPr>
      <w:rFonts w:cs="Times New Roman"/>
      <w:color w:val="0000FF"/>
      <w:u w:val="single"/>
    </w:rPr>
  </w:style>
  <w:style w:type="paragraph" w:styleId="Header">
    <w:name w:val="header"/>
    <w:basedOn w:val="Normal"/>
    <w:link w:val="HeaderChar"/>
    <w:uiPriority w:val="99"/>
    <w:rsid w:val="00391FD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91FD8"/>
    <w:rPr>
      <w:rFonts w:cs="Times New Roman"/>
    </w:rPr>
  </w:style>
  <w:style w:type="paragraph" w:styleId="Footer">
    <w:name w:val="footer"/>
    <w:basedOn w:val="Normal"/>
    <w:link w:val="FooterChar"/>
    <w:uiPriority w:val="99"/>
    <w:rsid w:val="00391FD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91FD8"/>
    <w:rPr>
      <w:rFonts w:cs="Times New Roman"/>
    </w:rPr>
  </w:style>
  <w:style w:type="character" w:styleId="Strong">
    <w:name w:val="Strong"/>
    <w:basedOn w:val="DefaultParagraphFont"/>
    <w:uiPriority w:val="99"/>
    <w:qFormat/>
    <w:rsid w:val="00E56AE7"/>
    <w:rPr>
      <w:rFonts w:cs="Times New Roman"/>
      <w:b/>
      <w:bCs/>
    </w:rPr>
  </w:style>
  <w:style w:type="paragraph" w:styleId="TOCHeading">
    <w:name w:val="TOC Heading"/>
    <w:basedOn w:val="Heading1"/>
    <w:next w:val="Normal"/>
    <w:uiPriority w:val="99"/>
    <w:qFormat/>
    <w:rsid w:val="004F355F"/>
    <w:pPr>
      <w:ind w:left="0"/>
      <w:outlineLvl w:val="9"/>
    </w:pPr>
    <w:rPr>
      <w:lang w:val="en-US"/>
    </w:rPr>
  </w:style>
  <w:style w:type="paragraph" w:styleId="TOC1">
    <w:name w:val="toc 1"/>
    <w:basedOn w:val="Normal"/>
    <w:next w:val="Normal"/>
    <w:autoRedefine/>
    <w:uiPriority w:val="99"/>
    <w:rsid w:val="00017AD1"/>
    <w:pPr>
      <w:tabs>
        <w:tab w:val="left" w:pos="709"/>
        <w:tab w:val="right" w:leader="dot" w:pos="9016"/>
      </w:tabs>
      <w:ind w:left="0"/>
    </w:pPr>
  </w:style>
  <w:style w:type="paragraph" w:styleId="TOC2">
    <w:name w:val="toc 2"/>
    <w:basedOn w:val="Normal"/>
    <w:next w:val="Normal"/>
    <w:autoRedefine/>
    <w:uiPriority w:val="99"/>
    <w:rsid w:val="00621963"/>
    <w:pPr>
      <w:ind w:left="220"/>
    </w:pPr>
  </w:style>
  <w:style w:type="character" w:styleId="FollowedHyperlink">
    <w:name w:val="FollowedHyperlink"/>
    <w:basedOn w:val="DefaultParagraphFont"/>
    <w:uiPriority w:val="99"/>
    <w:semiHidden/>
    <w:rsid w:val="006A2F4C"/>
    <w:rPr>
      <w:rFonts w:cs="Times New Roman"/>
      <w:color w:val="800080"/>
      <w:u w:val="single"/>
    </w:rPr>
  </w:style>
  <w:style w:type="paragraph" w:customStyle="1" w:styleId="font5">
    <w:name w:val="font5"/>
    <w:basedOn w:val="Normal"/>
    <w:uiPriority w:val="99"/>
    <w:rsid w:val="006A2F4C"/>
    <w:pPr>
      <w:spacing w:before="100" w:beforeAutospacing="1" w:afterAutospacing="1" w:line="240" w:lineRule="auto"/>
      <w:ind w:left="0"/>
    </w:pPr>
    <w:rPr>
      <w:rFonts w:ascii="Verdana" w:eastAsia="Times New Roman" w:hAnsi="Verdana"/>
      <w:b/>
      <w:bCs/>
      <w:color w:val="002060"/>
      <w:sz w:val="16"/>
      <w:szCs w:val="16"/>
      <w:lang w:eastAsia="en-NZ"/>
    </w:rPr>
  </w:style>
  <w:style w:type="paragraph" w:customStyle="1" w:styleId="font6">
    <w:name w:val="font6"/>
    <w:basedOn w:val="Normal"/>
    <w:uiPriority w:val="99"/>
    <w:rsid w:val="006A2F4C"/>
    <w:pPr>
      <w:spacing w:before="100" w:beforeAutospacing="1" w:afterAutospacing="1" w:line="240" w:lineRule="auto"/>
      <w:ind w:left="0"/>
    </w:pPr>
    <w:rPr>
      <w:rFonts w:ascii="Verdana" w:eastAsia="Times New Roman" w:hAnsi="Verdana"/>
      <w:b/>
      <w:bCs/>
      <w:color w:val="002060"/>
      <w:sz w:val="16"/>
      <w:szCs w:val="16"/>
      <w:u w:val="single"/>
      <w:lang w:eastAsia="en-NZ"/>
    </w:rPr>
  </w:style>
  <w:style w:type="paragraph" w:customStyle="1" w:styleId="xl65">
    <w:name w:val="xl65"/>
    <w:basedOn w:val="Normal"/>
    <w:uiPriority w:val="99"/>
    <w:rsid w:val="006A2F4C"/>
    <w:pPr>
      <w:spacing w:before="100" w:beforeAutospacing="1" w:afterAutospacing="1" w:line="240" w:lineRule="auto"/>
      <w:ind w:left="0"/>
      <w:textAlignment w:val="top"/>
    </w:pPr>
    <w:rPr>
      <w:rFonts w:ascii="Verdana" w:eastAsia="Times New Roman" w:hAnsi="Verdana"/>
      <w:color w:val="000000"/>
      <w:sz w:val="16"/>
      <w:szCs w:val="16"/>
      <w:lang w:eastAsia="en-NZ"/>
    </w:rPr>
  </w:style>
  <w:style w:type="paragraph" w:customStyle="1" w:styleId="xl66">
    <w:name w:val="xl66"/>
    <w:basedOn w:val="Normal"/>
    <w:uiPriority w:val="99"/>
    <w:rsid w:val="006A2F4C"/>
    <w:pPr>
      <w:spacing w:before="100" w:beforeAutospacing="1" w:afterAutospacing="1" w:line="240" w:lineRule="auto"/>
      <w:ind w:left="0"/>
    </w:pPr>
    <w:rPr>
      <w:rFonts w:ascii="Verdana" w:eastAsia="Times New Roman" w:hAnsi="Verdana"/>
      <w:color w:val="000000"/>
      <w:sz w:val="16"/>
      <w:szCs w:val="16"/>
      <w:lang w:eastAsia="en-NZ"/>
    </w:rPr>
  </w:style>
  <w:style w:type="paragraph" w:customStyle="1" w:styleId="xl67">
    <w:name w:val="xl67"/>
    <w:basedOn w:val="Normal"/>
    <w:uiPriority w:val="99"/>
    <w:rsid w:val="006A2F4C"/>
    <w:pPr>
      <w:spacing w:before="100" w:beforeAutospacing="1" w:afterAutospacing="1" w:line="240" w:lineRule="auto"/>
      <w:ind w:left="0"/>
    </w:pPr>
    <w:rPr>
      <w:rFonts w:ascii="Verdana" w:eastAsia="Times New Roman" w:hAnsi="Verdana"/>
      <w:b/>
      <w:bCs/>
      <w:color w:val="000000"/>
      <w:sz w:val="16"/>
      <w:szCs w:val="16"/>
      <w:lang w:eastAsia="en-NZ"/>
    </w:rPr>
  </w:style>
  <w:style w:type="paragraph" w:customStyle="1" w:styleId="xl68">
    <w:name w:val="xl68"/>
    <w:basedOn w:val="Normal"/>
    <w:uiPriority w:val="99"/>
    <w:rsid w:val="006A2F4C"/>
    <w:pPr>
      <w:spacing w:before="100" w:beforeAutospacing="1" w:afterAutospacing="1" w:line="240" w:lineRule="auto"/>
      <w:ind w:left="0"/>
      <w:textAlignment w:val="top"/>
    </w:pPr>
    <w:rPr>
      <w:rFonts w:ascii="Verdana" w:eastAsia="Times New Roman" w:hAnsi="Verdana"/>
      <w:i/>
      <w:iCs/>
      <w:color w:val="000000"/>
      <w:sz w:val="16"/>
      <w:szCs w:val="16"/>
      <w:lang w:eastAsia="en-NZ"/>
    </w:rPr>
  </w:style>
  <w:style w:type="paragraph" w:customStyle="1" w:styleId="xl69">
    <w:name w:val="xl69"/>
    <w:basedOn w:val="Normal"/>
    <w:uiPriority w:val="99"/>
    <w:rsid w:val="006A2F4C"/>
    <w:pPr>
      <w:pBdr>
        <w:bottom w:val="single" w:sz="4" w:space="0" w:color="000000"/>
      </w:pBdr>
      <w:spacing w:before="100" w:beforeAutospacing="1" w:afterAutospacing="1" w:line="240" w:lineRule="auto"/>
      <w:ind w:left="0"/>
    </w:pPr>
    <w:rPr>
      <w:rFonts w:ascii="Times New Roman" w:eastAsia="Times New Roman" w:hAnsi="Times New Roman"/>
      <w:sz w:val="24"/>
      <w:szCs w:val="24"/>
      <w:lang w:eastAsia="en-NZ"/>
    </w:rPr>
  </w:style>
  <w:style w:type="paragraph" w:customStyle="1" w:styleId="xl70">
    <w:name w:val="xl70"/>
    <w:basedOn w:val="Normal"/>
    <w:uiPriority w:val="99"/>
    <w:rsid w:val="006A2F4C"/>
    <w:pPr>
      <w:spacing w:before="100" w:beforeAutospacing="1" w:afterAutospacing="1" w:line="240" w:lineRule="auto"/>
      <w:ind w:left="0" w:firstLineChars="100" w:firstLine="100"/>
    </w:pPr>
    <w:rPr>
      <w:rFonts w:ascii="Times New Roman" w:eastAsia="Times New Roman" w:hAnsi="Times New Roman"/>
      <w:sz w:val="24"/>
      <w:szCs w:val="24"/>
      <w:lang w:eastAsia="en-NZ"/>
    </w:rPr>
  </w:style>
  <w:style w:type="paragraph" w:customStyle="1" w:styleId="xl71">
    <w:name w:val="xl71"/>
    <w:basedOn w:val="Normal"/>
    <w:uiPriority w:val="99"/>
    <w:rsid w:val="006A2F4C"/>
    <w:pPr>
      <w:spacing w:before="100" w:beforeAutospacing="1" w:afterAutospacing="1" w:line="240" w:lineRule="auto"/>
      <w:ind w:left="0"/>
    </w:pPr>
    <w:rPr>
      <w:rFonts w:ascii="Times New Roman" w:eastAsia="Times New Roman" w:hAnsi="Times New Roman"/>
      <w:sz w:val="24"/>
      <w:szCs w:val="24"/>
      <w:lang w:eastAsia="en-NZ"/>
    </w:rPr>
  </w:style>
  <w:style w:type="paragraph" w:customStyle="1" w:styleId="xl72">
    <w:name w:val="xl72"/>
    <w:basedOn w:val="Normal"/>
    <w:uiPriority w:val="99"/>
    <w:rsid w:val="006A2F4C"/>
    <w:pPr>
      <w:spacing w:before="100" w:beforeAutospacing="1" w:afterAutospacing="1" w:line="240" w:lineRule="auto"/>
      <w:ind w:left="0"/>
    </w:pPr>
    <w:rPr>
      <w:rFonts w:ascii="Times New Roman" w:eastAsia="Times New Roman" w:hAnsi="Times New Roman"/>
      <w:b/>
      <w:bCs/>
      <w:sz w:val="28"/>
      <w:szCs w:val="28"/>
      <w:u w:val="single"/>
      <w:lang w:eastAsia="en-NZ"/>
    </w:rPr>
  </w:style>
  <w:style w:type="paragraph" w:customStyle="1" w:styleId="xl73">
    <w:name w:val="xl73"/>
    <w:basedOn w:val="Normal"/>
    <w:uiPriority w:val="99"/>
    <w:rsid w:val="006A2F4C"/>
    <w:pPr>
      <w:spacing w:before="100" w:beforeAutospacing="1" w:afterAutospacing="1" w:line="240" w:lineRule="auto"/>
      <w:ind w:left="0"/>
      <w:textAlignment w:val="top"/>
    </w:pPr>
    <w:rPr>
      <w:rFonts w:ascii="Verdana" w:eastAsia="Times New Roman" w:hAnsi="Verdana"/>
      <w:b/>
      <w:bCs/>
      <w:color w:val="002060"/>
      <w:sz w:val="16"/>
      <w:szCs w:val="16"/>
      <w:lang w:eastAsia="en-NZ"/>
    </w:rPr>
  </w:style>
  <w:style w:type="paragraph" w:customStyle="1" w:styleId="xl74">
    <w:name w:val="xl74"/>
    <w:basedOn w:val="Normal"/>
    <w:uiPriority w:val="99"/>
    <w:rsid w:val="006A2F4C"/>
    <w:pPr>
      <w:spacing w:before="100" w:beforeAutospacing="1" w:afterAutospacing="1" w:line="240" w:lineRule="auto"/>
      <w:ind w:left="0"/>
    </w:pPr>
    <w:rPr>
      <w:rFonts w:ascii="Verdana" w:eastAsia="Times New Roman" w:hAnsi="Verdana"/>
      <w:b/>
      <w:bCs/>
      <w:color w:val="002060"/>
      <w:sz w:val="16"/>
      <w:szCs w:val="16"/>
      <w:lang w:eastAsia="en-NZ"/>
    </w:rPr>
  </w:style>
  <w:style w:type="paragraph" w:customStyle="1" w:styleId="xl75">
    <w:name w:val="xl75"/>
    <w:basedOn w:val="Normal"/>
    <w:uiPriority w:val="99"/>
    <w:rsid w:val="006A2F4C"/>
    <w:pPr>
      <w:spacing w:before="100" w:beforeAutospacing="1" w:afterAutospacing="1" w:line="240" w:lineRule="auto"/>
      <w:ind w:left="0"/>
      <w:textAlignment w:val="top"/>
    </w:pPr>
    <w:rPr>
      <w:rFonts w:ascii="Verdana" w:eastAsia="Times New Roman" w:hAnsi="Verdana"/>
      <w:b/>
      <w:bCs/>
      <w:color w:val="002060"/>
      <w:sz w:val="16"/>
      <w:szCs w:val="16"/>
      <w:lang w:eastAsia="en-NZ"/>
    </w:rPr>
  </w:style>
  <w:style w:type="paragraph" w:customStyle="1" w:styleId="xl76">
    <w:name w:val="xl76"/>
    <w:basedOn w:val="Normal"/>
    <w:uiPriority w:val="99"/>
    <w:rsid w:val="006A2F4C"/>
    <w:pPr>
      <w:spacing w:before="100" w:beforeAutospacing="1" w:afterAutospacing="1" w:line="240" w:lineRule="auto"/>
      <w:ind w:left="0"/>
      <w:jc w:val="center"/>
      <w:textAlignment w:val="top"/>
    </w:pPr>
    <w:rPr>
      <w:rFonts w:ascii="Verdana" w:eastAsia="Times New Roman" w:hAnsi="Verdana"/>
      <w:i/>
      <w:iCs/>
      <w:color w:val="000000"/>
      <w:sz w:val="16"/>
      <w:szCs w:val="16"/>
      <w:lang w:eastAsia="en-NZ"/>
    </w:rPr>
  </w:style>
  <w:style w:type="paragraph" w:customStyle="1" w:styleId="xl77">
    <w:name w:val="xl77"/>
    <w:basedOn w:val="Normal"/>
    <w:uiPriority w:val="99"/>
    <w:rsid w:val="006A2F4C"/>
    <w:pPr>
      <w:spacing w:before="100" w:beforeAutospacing="1" w:afterAutospacing="1" w:line="240" w:lineRule="auto"/>
      <w:ind w:left="0"/>
      <w:textAlignment w:val="top"/>
    </w:pPr>
    <w:rPr>
      <w:rFonts w:ascii="Verdana" w:eastAsia="Times New Roman" w:hAnsi="Verdana"/>
      <w:i/>
      <w:iCs/>
      <w:color w:val="000000"/>
      <w:sz w:val="16"/>
      <w:szCs w:val="16"/>
      <w:lang w:eastAsia="en-NZ"/>
    </w:rPr>
  </w:style>
</w:styles>
</file>

<file path=word/webSettings.xml><?xml version="1.0" encoding="utf-8"?>
<w:webSettings xmlns:r="http://schemas.openxmlformats.org/officeDocument/2006/relationships" xmlns:w="http://schemas.openxmlformats.org/wordprocessingml/2006/main">
  <w:divs>
    <w:div w:id="1516962875">
      <w:marLeft w:val="0"/>
      <w:marRight w:val="0"/>
      <w:marTop w:val="0"/>
      <w:marBottom w:val="0"/>
      <w:divBdr>
        <w:top w:val="none" w:sz="0" w:space="0" w:color="auto"/>
        <w:left w:val="none" w:sz="0" w:space="0" w:color="auto"/>
        <w:bottom w:val="none" w:sz="0" w:space="0" w:color="auto"/>
        <w:right w:val="none" w:sz="0" w:space="0" w:color="auto"/>
      </w:divBdr>
    </w:div>
    <w:div w:id="1516962877">
      <w:marLeft w:val="0"/>
      <w:marRight w:val="0"/>
      <w:marTop w:val="0"/>
      <w:marBottom w:val="0"/>
      <w:divBdr>
        <w:top w:val="none" w:sz="0" w:space="0" w:color="auto"/>
        <w:left w:val="none" w:sz="0" w:space="0" w:color="auto"/>
        <w:bottom w:val="none" w:sz="0" w:space="0" w:color="auto"/>
        <w:right w:val="none" w:sz="0" w:space="0" w:color="auto"/>
      </w:divBdr>
    </w:div>
    <w:div w:id="1516962878">
      <w:marLeft w:val="0"/>
      <w:marRight w:val="0"/>
      <w:marTop w:val="0"/>
      <w:marBottom w:val="0"/>
      <w:divBdr>
        <w:top w:val="none" w:sz="0" w:space="0" w:color="auto"/>
        <w:left w:val="none" w:sz="0" w:space="0" w:color="auto"/>
        <w:bottom w:val="none" w:sz="0" w:space="0" w:color="auto"/>
        <w:right w:val="none" w:sz="0" w:space="0" w:color="auto"/>
      </w:divBdr>
    </w:div>
    <w:div w:id="1516962879">
      <w:marLeft w:val="0"/>
      <w:marRight w:val="0"/>
      <w:marTop w:val="0"/>
      <w:marBottom w:val="0"/>
      <w:divBdr>
        <w:top w:val="none" w:sz="0" w:space="0" w:color="auto"/>
        <w:left w:val="none" w:sz="0" w:space="0" w:color="auto"/>
        <w:bottom w:val="none" w:sz="0" w:space="0" w:color="auto"/>
        <w:right w:val="none" w:sz="0" w:space="0" w:color="auto"/>
      </w:divBdr>
    </w:div>
    <w:div w:id="1516962880">
      <w:marLeft w:val="0"/>
      <w:marRight w:val="0"/>
      <w:marTop w:val="0"/>
      <w:marBottom w:val="0"/>
      <w:divBdr>
        <w:top w:val="none" w:sz="0" w:space="0" w:color="auto"/>
        <w:left w:val="none" w:sz="0" w:space="0" w:color="auto"/>
        <w:bottom w:val="none" w:sz="0" w:space="0" w:color="auto"/>
        <w:right w:val="none" w:sz="0" w:space="0" w:color="auto"/>
      </w:divBdr>
      <w:divsChild>
        <w:div w:id="1516962874">
          <w:marLeft w:val="0"/>
          <w:marRight w:val="0"/>
          <w:marTop w:val="0"/>
          <w:marBottom w:val="0"/>
          <w:divBdr>
            <w:top w:val="none" w:sz="0" w:space="0" w:color="auto"/>
            <w:left w:val="none" w:sz="0" w:space="0" w:color="auto"/>
            <w:bottom w:val="none" w:sz="0" w:space="0" w:color="auto"/>
            <w:right w:val="none" w:sz="0" w:space="0" w:color="auto"/>
          </w:divBdr>
        </w:div>
        <w:div w:id="1516962876">
          <w:marLeft w:val="0"/>
          <w:marRight w:val="0"/>
          <w:marTop w:val="0"/>
          <w:marBottom w:val="0"/>
          <w:divBdr>
            <w:top w:val="none" w:sz="0" w:space="0" w:color="auto"/>
            <w:left w:val="none" w:sz="0" w:space="0" w:color="auto"/>
            <w:bottom w:val="none" w:sz="0" w:space="0" w:color="auto"/>
            <w:right w:val="none" w:sz="0" w:space="0" w:color="auto"/>
          </w:divBdr>
        </w:div>
        <w:div w:id="1516962887">
          <w:marLeft w:val="0"/>
          <w:marRight w:val="0"/>
          <w:marTop w:val="0"/>
          <w:marBottom w:val="0"/>
          <w:divBdr>
            <w:top w:val="none" w:sz="0" w:space="0" w:color="auto"/>
            <w:left w:val="none" w:sz="0" w:space="0" w:color="auto"/>
            <w:bottom w:val="none" w:sz="0" w:space="0" w:color="auto"/>
            <w:right w:val="none" w:sz="0" w:space="0" w:color="auto"/>
          </w:divBdr>
        </w:div>
        <w:div w:id="1516962898">
          <w:marLeft w:val="0"/>
          <w:marRight w:val="0"/>
          <w:marTop w:val="0"/>
          <w:marBottom w:val="0"/>
          <w:divBdr>
            <w:top w:val="none" w:sz="0" w:space="0" w:color="auto"/>
            <w:left w:val="none" w:sz="0" w:space="0" w:color="auto"/>
            <w:bottom w:val="none" w:sz="0" w:space="0" w:color="auto"/>
            <w:right w:val="none" w:sz="0" w:space="0" w:color="auto"/>
          </w:divBdr>
        </w:div>
        <w:div w:id="1516962902">
          <w:marLeft w:val="0"/>
          <w:marRight w:val="0"/>
          <w:marTop w:val="0"/>
          <w:marBottom w:val="0"/>
          <w:divBdr>
            <w:top w:val="none" w:sz="0" w:space="0" w:color="auto"/>
            <w:left w:val="none" w:sz="0" w:space="0" w:color="auto"/>
            <w:bottom w:val="none" w:sz="0" w:space="0" w:color="auto"/>
            <w:right w:val="none" w:sz="0" w:space="0" w:color="auto"/>
          </w:divBdr>
        </w:div>
        <w:div w:id="1516962904">
          <w:marLeft w:val="0"/>
          <w:marRight w:val="0"/>
          <w:marTop w:val="0"/>
          <w:marBottom w:val="0"/>
          <w:divBdr>
            <w:top w:val="none" w:sz="0" w:space="0" w:color="auto"/>
            <w:left w:val="none" w:sz="0" w:space="0" w:color="auto"/>
            <w:bottom w:val="none" w:sz="0" w:space="0" w:color="auto"/>
            <w:right w:val="none" w:sz="0" w:space="0" w:color="auto"/>
          </w:divBdr>
        </w:div>
        <w:div w:id="1516962905">
          <w:marLeft w:val="0"/>
          <w:marRight w:val="0"/>
          <w:marTop w:val="0"/>
          <w:marBottom w:val="0"/>
          <w:divBdr>
            <w:top w:val="none" w:sz="0" w:space="0" w:color="auto"/>
            <w:left w:val="none" w:sz="0" w:space="0" w:color="auto"/>
            <w:bottom w:val="none" w:sz="0" w:space="0" w:color="auto"/>
            <w:right w:val="none" w:sz="0" w:space="0" w:color="auto"/>
          </w:divBdr>
        </w:div>
        <w:div w:id="1516962907">
          <w:marLeft w:val="0"/>
          <w:marRight w:val="0"/>
          <w:marTop w:val="0"/>
          <w:marBottom w:val="0"/>
          <w:divBdr>
            <w:top w:val="none" w:sz="0" w:space="0" w:color="auto"/>
            <w:left w:val="none" w:sz="0" w:space="0" w:color="auto"/>
            <w:bottom w:val="none" w:sz="0" w:space="0" w:color="auto"/>
            <w:right w:val="none" w:sz="0" w:space="0" w:color="auto"/>
          </w:divBdr>
        </w:div>
        <w:div w:id="1516962908">
          <w:marLeft w:val="0"/>
          <w:marRight w:val="0"/>
          <w:marTop w:val="0"/>
          <w:marBottom w:val="0"/>
          <w:divBdr>
            <w:top w:val="none" w:sz="0" w:space="0" w:color="auto"/>
            <w:left w:val="none" w:sz="0" w:space="0" w:color="auto"/>
            <w:bottom w:val="none" w:sz="0" w:space="0" w:color="auto"/>
            <w:right w:val="none" w:sz="0" w:space="0" w:color="auto"/>
          </w:divBdr>
        </w:div>
      </w:divsChild>
    </w:div>
    <w:div w:id="1516962881">
      <w:marLeft w:val="0"/>
      <w:marRight w:val="0"/>
      <w:marTop w:val="0"/>
      <w:marBottom w:val="0"/>
      <w:divBdr>
        <w:top w:val="none" w:sz="0" w:space="0" w:color="auto"/>
        <w:left w:val="none" w:sz="0" w:space="0" w:color="auto"/>
        <w:bottom w:val="none" w:sz="0" w:space="0" w:color="auto"/>
        <w:right w:val="none" w:sz="0" w:space="0" w:color="auto"/>
      </w:divBdr>
    </w:div>
    <w:div w:id="1516962882">
      <w:marLeft w:val="0"/>
      <w:marRight w:val="0"/>
      <w:marTop w:val="0"/>
      <w:marBottom w:val="0"/>
      <w:divBdr>
        <w:top w:val="none" w:sz="0" w:space="0" w:color="auto"/>
        <w:left w:val="none" w:sz="0" w:space="0" w:color="auto"/>
        <w:bottom w:val="none" w:sz="0" w:space="0" w:color="auto"/>
        <w:right w:val="none" w:sz="0" w:space="0" w:color="auto"/>
      </w:divBdr>
    </w:div>
    <w:div w:id="1516962883">
      <w:marLeft w:val="0"/>
      <w:marRight w:val="0"/>
      <w:marTop w:val="0"/>
      <w:marBottom w:val="0"/>
      <w:divBdr>
        <w:top w:val="none" w:sz="0" w:space="0" w:color="auto"/>
        <w:left w:val="none" w:sz="0" w:space="0" w:color="auto"/>
        <w:bottom w:val="none" w:sz="0" w:space="0" w:color="auto"/>
        <w:right w:val="none" w:sz="0" w:space="0" w:color="auto"/>
      </w:divBdr>
    </w:div>
    <w:div w:id="1516962884">
      <w:marLeft w:val="0"/>
      <w:marRight w:val="0"/>
      <w:marTop w:val="0"/>
      <w:marBottom w:val="0"/>
      <w:divBdr>
        <w:top w:val="none" w:sz="0" w:space="0" w:color="auto"/>
        <w:left w:val="none" w:sz="0" w:space="0" w:color="auto"/>
        <w:bottom w:val="none" w:sz="0" w:space="0" w:color="auto"/>
        <w:right w:val="none" w:sz="0" w:space="0" w:color="auto"/>
      </w:divBdr>
    </w:div>
    <w:div w:id="1516962885">
      <w:marLeft w:val="0"/>
      <w:marRight w:val="0"/>
      <w:marTop w:val="0"/>
      <w:marBottom w:val="0"/>
      <w:divBdr>
        <w:top w:val="none" w:sz="0" w:space="0" w:color="auto"/>
        <w:left w:val="none" w:sz="0" w:space="0" w:color="auto"/>
        <w:bottom w:val="none" w:sz="0" w:space="0" w:color="auto"/>
        <w:right w:val="none" w:sz="0" w:space="0" w:color="auto"/>
      </w:divBdr>
    </w:div>
    <w:div w:id="1516962886">
      <w:marLeft w:val="0"/>
      <w:marRight w:val="0"/>
      <w:marTop w:val="0"/>
      <w:marBottom w:val="0"/>
      <w:divBdr>
        <w:top w:val="none" w:sz="0" w:space="0" w:color="auto"/>
        <w:left w:val="none" w:sz="0" w:space="0" w:color="auto"/>
        <w:bottom w:val="none" w:sz="0" w:space="0" w:color="auto"/>
        <w:right w:val="none" w:sz="0" w:space="0" w:color="auto"/>
      </w:divBdr>
    </w:div>
    <w:div w:id="1516962888">
      <w:marLeft w:val="0"/>
      <w:marRight w:val="0"/>
      <w:marTop w:val="0"/>
      <w:marBottom w:val="0"/>
      <w:divBdr>
        <w:top w:val="none" w:sz="0" w:space="0" w:color="auto"/>
        <w:left w:val="none" w:sz="0" w:space="0" w:color="auto"/>
        <w:bottom w:val="none" w:sz="0" w:space="0" w:color="auto"/>
        <w:right w:val="none" w:sz="0" w:space="0" w:color="auto"/>
      </w:divBdr>
    </w:div>
    <w:div w:id="1516962889">
      <w:marLeft w:val="0"/>
      <w:marRight w:val="0"/>
      <w:marTop w:val="0"/>
      <w:marBottom w:val="0"/>
      <w:divBdr>
        <w:top w:val="none" w:sz="0" w:space="0" w:color="auto"/>
        <w:left w:val="none" w:sz="0" w:space="0" w:color="auto"/>
        <w:bottom w:val="none" w:sz="0" w:space="0" w:color="auto"/>
        <w:right w:val="none" w:sz="0" w:space="0" w:color="auto"/>
      </w:divBdr>
    </w:div>
    <w:div w:id="1516962890">
      <w:marLeft w:val="0"/>
      <w:marRight w:val="0"/>
      <w:marTop w:val="0"/>
      <w:marBottom w:val="0"/>
      <w:divBdr>
        <w:top w:val="none" w:sz="0" w:space="0" w:color="auto"/>
        <w:left w:val="none" w:sz="0" w:space="0" w:color="auto"/>
        <w:bottom w:val="none" w:sz="0" w:space="0" w:color="auto"/>
        <w:right w:val="none" w:sz="0" w:space="0" w:color="auto"/>
      </w:divBdr>
    </w:div>
    <w:div w:id="1516962891">
      <w:marLeft w:val="0"/>
      <w:marRight w:val="0"/>
      <w:marTop w:val="0"/>
      <w:marBottom w:val="0"/>
      <w:divBdr>
        <w:top w:val="none" w:sz="0" w:space="0" w:color="auto"/>
        <w:left w:val="none" w:sz="0" w:space="0" w:color="auto"/>
        <w:bottom w:val="none" w:sz="0" w:space="0" w:color="auto"/>
        <w:right w:val="none" w:sz="0" w:space="0" w:color="auto"/>
      </w:divBdr>
    </w:div>
    <w:div w:id="1516962892">
      <w:marLeft w:val="0"/>
      <w:marRight w:val="0"/>
      <w:marTop w:val="0"/>
      <w:marBottom w:val="0"/>
      <w:divBdr>
        <w:top w:val="none" w:sz="0" w:space="0" w:color="auto"/>
        <w:left w:val="none" w:sz="0" w:space="0" w:color="auto"/>
        <w:bottom w:val="none" w:sz="0" w:space="0" w:color="auto"/>
        <w:right w:val="none" w:sz="0" w:space="0" w:color="auto"/>
      </w:divBdr>
    </w:div>
    <w:div w:id="1516962893">
      <w:marLeft w:val="0"/>
      <w:marRight w:val="0"/>
      <w:marTop w:val="0"/>
      <w:marBottom w:val="0"/>
      <w:divBdr>
        <w:top w:val="none" w:sz="0" w:space="0" w:color="auto"/>
        <w:left w:val="none" w:sz="0" w:space="0" w:color="auto"/>
        <w:bottom w:val="none" w:sz="0" w:space="0" w:color="auto"/>
        <w:right w:val="none" w:sz="0" w:space="0" w:color="auto"/>
      </w:divBdr>
    </w:div>
    <w:div w:id="1516962894">
      <w:marLeft w:val="0"/>
      <w:marRight w:val="0"/>
      <w:marTop w:val="0"/>
      <w:marBottom w:val="0"/>
      <w:divBdr>
        <w:top w:val="none" w:sz="0" w:space="0" w:color="auto"/>
        <w:left w:val="none" w:sz="0" w:space="0" w:color="auto"/>
        <w:bottom w:val="none" w:sz="0" w:space="0" w:color="auto"/>
        <w:right w:val="none" w:sz="0" w:space="0" w:color="auto"/>
      </w:divBdr>
    </w:div>
    <w:div w:id="1516962895">
      <w:marLeft w:val="0"/>
      <w:marRight w:val="0"/>
      <w:marTop w:val="0"/>
      <w:marBottom w:val="0"/>
      <w:divBdr>
        <w:top w:val="none" w:sz="0" w:space="0" w:color="auto"/>
        <w:left w:val="none" w:sz="0" w:space="0" w:color="auto"/>
        <w:bottom w:val="none" w:sz="0" w:space="0" w:color="auto"/>
        <w:right w:val="none" w:sz="0" w:space="0" w:color="auto"/>
      </w:divBdr>
    </w:div>
    <w:div w:id="1516962896">
      <w:marLeft w:val="0"/>
      <w:marRight w:val="0"/>
      <w:marTop w:val="0"/>
      <w:marBottom w:val="0"/>
      <w:divBdr>
        <w:top w:val="none" w:sz="0" w:space="0" w:color="auto"/>
        <w:left w:val="none" w:sz="0" w:space="0" w:color="auto"/>
        <w:bottom w:val="none" w:sz="0" w:space="0" w:color="auto"/>
        <w:right w:val="none" w:sz="0" w:space="0" w:color="auto"/>
      </w:divBdr>
    </w:div>
    <w:div w:id="1516962897">
      <w:marLeft w:val="0"/>
      <w:marRight w:val="0"/>
      <w:marTop w:val="0"/>
      <w:marBottom w:val="0"/>
      <w:divBdr>
        <w:top w:val="none" w:sz="0" w:space="0" w:color="auto"/>
        <w:left w:val="none" w:sz="0" w:space="0" w:color="auto"/>
        <w:bottom w:val="none" w:sz="0" w:space="0" w:color="auto"/>
        <w:right w:val="none" w:sz="0" w:space="0" w:color="auto"/>
      </w:divBdr>
    </w:div>
    <w:div w:id="1516962899">
      <w:marLeft w:val="0"/>
      <w:marRight w:val="0"/>
      <w:marTop w:val="0"/>
      <w:marBottom w:val="0"/>
      <w:divBdr>
        <w:top w:val="none" w:sz="0" w:space="0" w:color="auto"/>
        <w:left w:val="none" w:sz="0" w:space="0" w:color="auto"/>
        <w:bottom w:val="none" w:sz="0" w:space="0" w:color="auto"/>
        <w:right w:val="none" w:sz="0" w:space="0" w:color="auto"/>
      </w:divBdr>
    </w:div>
    <w:div w:id="1516962900">
      <w:marLeft w:val="0"/>
      <w:marRight w:val="0"/>
      <w:marTop w:val="0"/>
      <w:marBottom w:val="0"/>
      <w:divBdr>
        <w:top w:val="none" w:sz="0" w:space="0" w:color="auto"/>
        <w:left w:val="none" w:sz="0" w:space="0" w:color="auto"/>
        <w:bottom w:val="none" w:sz="0" w:space="0" w:color="auto"/>
        <w:right w:val="none" w:sz="0" w:space="0" w:color="auto"/>
      </w:divBdr>
    </w:div>
    <w:div w:id="1516962901">
      <w:marLeft w:val="0"/>
      <w:marRight w:val="0"/>
      <w:marTop w:val="0"/>
      <w:marBottom w:val="0"/>
      <w:divBdr>
        <w:top w:val="none" w:sz="0" w:space="0" w:color="auto"/>
        <w:left w:val="none" w:sz="0" w:space="0" w:color="auto"/>
        <w:bottom w:val="none" w:sz="0" w:space="0" w:color="auto"/>
        <w:right w:val="none" w:sz="0" w:space="0" w:color="auto"/>
      </w:divBdr>
    </w:div>
    <w:div w:id="1516962903">
      <w:marLeft w:val="0"/>
      <w:marRight w:val="0"/>
      <w:marTop w:val="0"/>
      <w:marBottom w:val="0"/>
      <w:divBdr>
        <w:top w:val="none" w:sz="0" w:space="0" w:color="auto"/>
        <w:left w:val="none" w:sz="0" w:space="0" w:color="auto"/>
        <w:bottom w:val="none" w:sz="0" w:space="0" w:color="auto"/>
        <w:right w:val="none" w:sz="0" w:space="0" w:color="auto"/>
      </w:divBdr>
    </w:div>
    <w:div w:id="1516962906">
      <w:marLeft w:val="0"/>
      <w:marRight w:val="0"/>
      <w:marTop w:val="0"/>
      <w:marBottom w:val="0"/>
      <w:divBdr>
        <w:top w:val="none" w:sz="0" w:space="0" w:color="auto"/>
        <w:left w:val="none" w:sz="0" w:space="0" w:color="auto"/>
        <w:bottom w:val="none" w:sz="0" w:space="0" w:color="auto"/>
        <w:right w:val="none" w:sz="0" w:space="0" w:color="auto"/>
      </w:divBdr>
    </w:div>
    <w:div w:id="1516962909">
      <w:marLeft w:val="0"/>
      <w:marRight w:val="0"/>
      <w:marTop w:val="0"/>
      <w:marBottom w:val="0"/>
      <w:divBdr>
        <w:top w:val="none" w:sz="0" w:space="0" w:color="auto"/>
        <w:left w:val="none" w:sz="0" w:space="0" w:color="auto"/>
        <w:bottom w:val="none" w:sz="0" w:space="0" w:color="auto"/>
        <w:right w:val="none" w:sz="0" w:space="0" w:color="auto"/>
      </w:divBdr>
    </w:div>
    <w:div w:id="1516962910">
      <w:marLeft w:val="0"/>
      <w:marRight w:val="0"/>
      <w:marTop w:val="0"/>
      <w:marBottom w:val="0"/>
      <w:divBdr>
        <w:top w:val="none" w:sz="0" w:space="0" w:color="auto"/>
        <w:left w:val="none" w:sz="0" w:space="0" w:color="auto"/>
        <w:bottom w:val="none" w:sz="0" w:space="0" w:color="auto"/>
        <w:right w:val="none" w:sz="0" w:space="0" w:color="auto"/>
      </w:divBdr>
    </w:div>
    <w:div w:id="1516962911">
      <w:marLeft w:val="0"/>
      <w:marRight w:val="0"/>
      <w:marTop w:val="0"/>
      <w:marBottom w:val="0"/>
      <w:divBdr>
        <w:top w:val="none" w:sz="0" w:space="0" w:color="auto"/>
        <w:left w:val="none" w:sz="0" w:space="0" w:color="auto"/>
        <w:bottom w:val="none" w:sz="0" w:space="0" w:color="auto"/>
        <w:right w:val="none" w:sz="0" w:space="0" w:color="auto"/>
      </w:divBdr>
    </w:div>
    <w:div w:id="1516962912">
      <w:marLeft w:val="0"/>
      <w:marRight w:val="0"/>
      <w:marTop w:val="0"/>
      <w:marBottom w:val="0"/>
      <w:divBdr>
        <w:top w:val="none" w:sz="0" w:space="0" w:color="auto"/>
        <w:left w:val="none" w:sz="0" w:space="0" w:color="auto"/>
        <w:bottom w:val="none" w:sz="0" w:space="0" w:color="auto"/>
        <w:right w:val="none" w:sz="0" w:space="0" w:color="auto"/>
      </w:divBdr>
    </w:div>
    <w:div w:id="1516962913">
      <w:marLeft w:val="0"/>
      <w:marRight w:val="0"/>
      <w:marTop w:val="0"/>
      <w:marBottom w:val="0"/>
      <w:divBdr>
        <w:top w:val="none" w:sz="0" w:space="0" w:color="auto"/>
        <w:left w:val="none" w:sz="0" w:space="0" w:color="auto"/>
        <w:bottom w:val="none" w:sz="0" w:space="0" w:color="auto"/>
        <w:right w:val="none" w:sz="0" w:space="0" w:color="auto"/>
      </w:divBdr>
    </w:div>
    <w:div w:id="1516962914">
      <w:marLeft w:val="0"/>
      <w:marRight w:val="0"/>
      <w:marTop w:val="0"/>
      <w:marBottom w:val="0"/>
      <w:divBdr>
        <w:top w:val="none" w:sz="0" w:space="0" w:color="auto"/>
        <w:left w:val="none" w:sz="0" w:space="0" w:color="auto"/>
        <w:bottom w:val="none" w:sz="0" w:space="0" w:color="auto"/>
        <w:right w:val="none" w:sz="0" w:space="0" w:color="auto"/>
      </w:divBdr>
    </w:div>
    <w:div w:id="1516962915">
      <w:marLeft w:val="0"/>
      <w:marRight w:val="0"/>
      <w:marTop w:val="0"/>
      <w:marBottom w:val="0"/>
      <w:divBdr>
        <w:top w:val="none" w:sz="0" w:space="0" w:color="auto"/>
        <w:left w:val="none" w:sz="0" w:space="0" w:color="auto"/>
        <w:bottom w:val="none" w:sz="0" w:space="0" w:color="auto"/>
        <w:right w:val="none" w:sz="0" w:space="0" w:color="auto"/>
      </w:divBdr>
    </w:div>
    <w:div w:id="1516962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42</Pages>
  <Words>10837</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Savings Survey</dc:title>
  <dc:subject/>
  <dc:creator>McInman</dc:creator>
  <cp:keywords/>
  <dc:description/>
  <cp:lastModifiedBy>Amanda</cp:lastModifiedBy>
  <cp:revision>2</cp:revision>
  <cp:lastPrinted>2012-02-19T07:55:00Z</cp:lastPrinted>
  <dcterms:created xsi:type="dcterms:W3CDTF">2012-06-10T22:47:00Z</dcterms:created>
  <dcterms:modified xsi:type="dcterms:W3CDTF">2012-06-10T22:47:00Z</dcterms:modified>
</cp:coreProperties>
</file>